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21" w:rsidRPr="005B212C" w:rsidRDefault="00667F21" w:rsidP="005B212C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5B212C">
        <w:rPr>
          <w:b/>
          <w:bCs/>
        </w:rPr>
        <w:t>UZASADNIENIE</w:t>
      </w:r>
    </w:p>
    <w:p w:rsidR="00667F21" w:rsidRPr="005B212C" w:rsidRDefault="00667F21" w:rsidP="005B212C">
      <w:pPr>
        <w:spacing w:line="360" w:lineRule="auto"/>
        <w:jc w:val="center"/>
        <w:rPr>
          <w:b/>
          <w:bCs/>
        </w:rPr>
      </w:pPr>
    </w:p>
    <w:p w:rsidR="00841FA5" w:rsidRPr="005B212C" w:rsidRDefault="00F117B1" w:rsidP="005B212C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5B212C">
        <w:rPr>
          <w:b/>
        </w:rPr>
        <w:t>Wyjaśnienie potrzeby i celu wydania aktu normatywnego</w:t>
      </w:r>
    </w:p>
    <w:p w:rsidR="00F117B1" w:rsidRPr="005B212C" w:rsidRDefault="00F117B1" w:rsidP="005B212C">
      <w:pPr>
        <w:spacing w:line="360" w:lineRule="auto"/>
        <w:jc w:val="both"/>
        <w:rPr>
          <w:b/>
        </w:rPr>
      </w:pPr>
    </w:p>
    <w:p w:rsidR="00EC2D2F" w:rsidRPr="00611666" w:rsidRDefault="00F117B1" w:rsidP="00EC2D2F">
      <w:pPr>
        <w:spacing w:line="360" w:lineRule="auto"/>
        <w:ind w:firstLine="708"/>
        <w:contextualSpacing/>
        <w:jc w:val="both"/>
      </w:pPr>
      <w:r w:rsidRPr="005B212C">
        <w:t xml:space="preserve">Wydanie </w:t>
      </w:r>
      <w:r w:rsidR="001B6E0F" w:rsidRPr="005B212C">
        <w:t xml:space="preserve">projektowanego </w:t>
      </w:r>
      <w:r w:rsidRPr="005B212C">
        <w:t xml:space="preserve">rozporządzenia stanowić będzie wykonanie upoważnienia zawartego </w:t>
      </w:r>
      <w:r w:rsidR="00DF4AD5" w:rsidRPr="005B212C">
        <w:t xml:space="preserve">w art. </w:t>
      </w:r>
      <w:r w:rsidR="008C49C5" w:rsidRPr="005B212C">
        <w:t>35</w:t>
      </w:r>
      <w:r w:rsidR="00AB5377" w:rsidRPr="00EC2D2F">
        <w:rPr>
          <w:vertAlign w:val="superscript"/>
        </w:rPr>
        <w:t>1</w:t>
      </w:r>
      <w:r w:rsidR="00941EB7">
        <w:rPr>
          <w:vertAlign w:val="superscript"/>
        </w:rPr>
        <w:t>2</w:t>
      </w:r>
      <w:r w:rsidR="008C49C5" w:rsidRPr="005B212C">
        <w:t xml:space="preserve"> </w:t>
      </w:r>
      <w:r w:rsidR="00AB5377">
        <w:t xml:space="preserve">ust. 6 </w:t>
      </w:r>
      <w:r w:rsidRPr="005B212C">
        <w:t>ustawy o prawie autorskim i prawach pokrewnych (Dz. U. z 2006 r. nr 90, poz. 691, z późn. zm.</w:t>
      </w:r>
      <w:r w:rsidR="00C91DFD" w:rsidRPr="005B212C">
        <w:t>, dalej „pr. aut.”</w:t>
      </w:r>
      <w:r w:rsidRPr="005B212C">
        <w:t xml:space="preserve">), zgodnie z którym minister właściwy do spraw kultury i ochrony dziedzictwa narodowego obowiązany jest </w:t>
      </w:r>
      <w:r w:rsidR="005B212C">
        <w:t>określić</w:t>
      </w:r>
      <w:r w:rsidRPr="005B212C">
        <w:t xml:space="preserve"> w drodze rozporządzenia</w:t>
      </w:r>
      <w:r w:rsidR="00EC2D2F">
        <w:t>:</w:t>
      </w:r>
    </w:p>
    <w:p w:rsidR="00EC2D2F" w:rsidRDefault="00EC2D2F" w:rsidP="00EC2D2F">
      <w:pPr>
        <w:pStyle w:val="Akapitzlist"/>
        <w:numPr>
          <w:ilvl w:val="0"/>
          <w:numId w:val="14"/>
        </w:numPr>
        <w:spacing w:line="360" w:lineRule="auto"/>
        <w:contextualSpacing/>
        <w:jc w:val="both"/>
      </w:pPr>
      <w:r w:rsidRPr="00611666">
        <w:t>zakres informacji umieszczanych w ogłoszeniu o konkursie</w:t>
      </w:r>
      <w:r>
        <w:t xml:space="preserve"> na organizację zbiorowego zarządzania uprawnioną do zawierania umów na korzystanie z utworów niedostępnych w obrocie handlowym;</w:t>
      </w:r>
    </w:p>
    <w:p w:rsidR="00EC2D2F" w:rsidRPr="00611666" w:rsidRDefault="00EC2D2F" w:rsidP="00EC2D2F">
      <w:pPr>
        <w:pStyle w:val="Akapitzlist"/>
        <w:numPr>
          <w:ilvl w:val="0"/>
          <w:numId w:val="14"/>
        </w:numPr>
        <w:spacing w:line="360" w:lineRule="auto"/>
        <w:contextualSpacing/>
        <w:jc w:val="both"/>
      </w:pPr>
      <w:r w:rsidRPr="00611666">
        <w:t>zakres wymaganej dokumentacji konkursowej;</w:t>
      </w:r>
    </w:p>
    <w:p w:rsidR="00EC2D2F" w:rsidRDefault="00EC2D2F" w:rsidP="00EC2D2F">
      <w:pPr>
        <w:pStyle w:val="Akapitzlist"/>
        <w:numPr>
          <w:ilvl w:val="0"/>
          <w:numId w:val="14"/>
        </w:numPr>
        <w:spacing w:line="360" w:lineRule="auto"/>
        <w:contextualSpacing/>
        <w:jc w:val="both"/>
      </w:pPr>
      <w:r w:rsidRPr="00611666">
        <w:t>tryb postępowania konkursowego.</w:t>
      </w:r>
    </w:p>
    <w:p w:rsidR="00841FA5" w:rsidRPr="005B212C" w:rsidRDefault="00841FA5" w:rsidP="00EC2D2F">
      <w:pPr>
        <w:pStyle w:val="ZARTzmartartykuempunktem"/>
        <w:ind w:left="0" w:firstLine="708"/>
      </w:pPr>
    </w:p>
    <w:p w:rsidR="00530963" w:rsidRPr="005B212C" w:rsidRDefault="00841FA5" w:rsidP="00DD2437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5B212C">
        <w:rPr>
          <w:b/>
        </w:rPr>
        <w:t>Przedstawienie rzeczywistego stanu w dziedzinie, która ma być unormowana</w:t>
      </w:r>
    </w:p>
    <w:p w:rsidR="003267A0" w:rsidRPr="005B212C" w:rsidRDefault="003267A0" w:rsidP="00DD2437">
      <w:pPr>
        <w:spacing w:line="360" w:lineRule="auto"/>
        <w:jc w:val="both"/>
      </w:pPr>
    </w:p>
    <w:p w:rsidR="00AB5377" w:rsidRDefault="00AB5377" w:rsidP="00DD2437">
      <w:pPr>
        <w:spacing w:line="360" w:lineRule="auto"/>
        <w:ind w:firstLine="709"/>
        <w:jc w:val="both"/>
      </w:pPr>
      <w:r>
        <w:t>Ustawa z dnia</w:t>
      </w:r>
      <w:r w:rsidR="00941EB7">
        <w:t xml:space="preserve"> 11 września 2015 r.</w:t>
      </w:r>
      <w:r>
        <w:t xml:space="preserve"> o zmianie ustawy o prawie autorskim i prawach pokrewnych </w:t>
      </w:r>
      <w:r w:rsidR="00941EB7">
        <w:t xml:space="preserve">oraz ustawy o grach hazardowych </w:t>
      </w:r>
      <w:r>
        <w:t xml:space="preserve">m. in. poszerzyła możliwości korzystania </w:t>
      </w:r>
      <w:r w:rsidR="00941EB7">
        <w:br/>
      </w:r>
      <w:r>
        <w:t>z zasobów dziedzictwa narodowego poprzez uregulowanie</w:t>
      </w:r>
      <w:r w:rsidRPr="00874870">
        <w:t xml:space="preserve"> statusu dzieł niedostępnych </w:t>
      </w:r>
      <w:r w:rsidR="00892FA5">
        <w:br/>
      </w:r>
      <w:r w:rsidRPr="00874870">
        <w:t>w</w:t>
      </w:r>
      <w:r>
        <w:t xml:space="preserve"> obrocie</w:t>
      </w:r>
      <w:r w:rsidRPr="00874870">
        <w:t xml:space="preserve"> handl</w:t>
      </w:r>
      <w:r>
        <w:t xml:space="preserve">owym w celu umożliwienia </w:t>
      </w:r>
      <w:r w:rsidR="00B20304">
        <w:t xml:space="preserve">określonym </w:t>
      </w:r>
      <w:r w:rsidRPr="00874870">
        <w:t>instytucj</w:t>
      </w:r>
      <w:r w:rsidR="00B20304">
        <w:t xml:space="preserve">om </w:t>
      </w:r>
      <w:r w:rsidRPr="00874870">
        <w:t>zachow</w:t>
      </w:r>
      <w:r>
        <w:t xml:space="preserve">ywania </w:t>
      </w:r>
      <w:r w:rsidRPr="00874870">
        <w:t>oraz udostępniania publiczności</w:t>
      </w:r>
      <w:r>
        <w:t xml:space="preserve"> tego rodzaju utworów</w:t>
      </w:r>
      <w:r w:rsidRPr="00874870">
        <w:t>.</w:t>
      </w:r>
      <w:r>
        <w:t xml:space="preserve"> Opiera się ona na ramach prawnych w</w:t>
      </w:r>
      <w:r w:rsidR="00892FA5">
        <w:t xml:space="preserve">yznaczonych przez porozumienie </w:t>
      </w:r>
      <w:r>
        <w:t>z dnia 20 września 2011 r.,</w:t>
      </w:r>
      <w:r w:rsidRPr="001B16B1">
        <w:t xml:space="preserve"> </w:t>
      </w:r>
      <w:r>
        <w:t xml:space="preserve">określające </w:t>
      </w:r>
      <w:r w:rsidRPr="001B16B1">
        <w:t>kluczowe zasady digitalizacji i publicznego udostępniania utworów niedostępnych w handlu</w:t>
      </w:r>
      <w:r>
        <w:t>,</w:t>
      </w:r>
      <w:r w:rsidR="00DD2437">
        <w:t xml:space="preserve"> podpisane</w:t>
      </w:r>
      <w:r w:rsidRPr="001B16B1">
        <w:t xml:space="preserve"> </w:t>
      </w:r>
      <w:r w:rsidR="00B20304">
        <w:br/>
      </w:r>
      <w:r w:rsidR="00DD2437" w:rsidRPr="001B16B1">
        <w:t>w</w:t>
      </w:r>
      <w:r w:rsidR="00DD2437">
        <w:t xml:space="preserve"> obecności Komisji Europejskiej</w:t>
      </w:r>
      <w:r w:rsidR="00DD2437" w:rsidRPr="001B16B1">
        <w:t xml:space="preserve"> </w:t>
      </w:r>
      <w:r w:rsidRPr="001B16B1">
        <w:t>przez organizacje repre</w:t>
      </w:r>
      <w:r w:rsidR="00DD2437">
        <w:t xml:space="preserve">zentujące biblioteki, twórców </w:t>
      </w:r>
      <w:r w:rsidR="00B20304">
        <w:br/>
      </w:r>
      <w:r w:rsidR="00DD2437">
        <w:t xml:space="preserve">i </w:t>
      </w:r>
      <w:r>
        <w:t>wydawców</w:t>
      </w:r>
      <w:r w:rsidRPr="001B16B1">
        <w:rPr>
          <w:vertAlign w:val="superscript"/>
        </w:rPr>
        <w:footnoteReference w:id="1"/>
      </w:r>
      <w:r w:rsidRPr="004D4DD0">
        <w:rPr>
          <w:vertAlign w:val="superscript"/>
        </w:rPr>
        <w:t>)</w:t>
      </w:r>
      <w:r>
        <w:t xml:space="preserve">. Uregulowanie statusu dzieł niedostępnych w obrocie handlowym – z pełnym poszanowaniem praw uprawnionych – </w:t>
      </w:r>
      <w:r w:rsidR="00DD2437">
        <w:t>ma ułatwić</w:t>
      </w:r>
      <w:r>
        <w:t xml:space="preserve"> </w:t>
      </w:r>
      <w:r w:rsidRPr="001B16B1">
        <w:t xml:space="preserve">obywatelom dostęp </w:t>
      </w:r>
      <w:r>
        <w:t xml:space="preserve">przede wszystkim </w:t>
      </w:r>
      <w:r w:rsidR="00B20304">
        <w:br/>
      </w:r>
      <w:r>
        <w:t>do książek i czasopism</w:t>
      </w:r>
      <w:r w:rsidRPr="001B16B1">
        <w:t xml:space="preserve"> często </w:t>
      </w:r>
      <w:r>
        <w:t xml:space="preserve">o istotnej wartości historycznej, </w:t>
      </w:r>
      <w:r w:rsidRPr="001B16B1">
        <w:t>artystycznej</w:t>
      </w:r>
      <w:r>
        <w:t xml:space="preserve"> i informacyjnej, których eksploatacja z jednej strony nie budzi obecnie zainteresowania podmiotów działających na rynku, a z drugiej zaś nie wywołuje sprzeciwu uprawnionych</w:t>
      </w:r>
      <w:r w:rsidR="00DD2437">
        <w:t>.</w:t>
      </w:r>
    </w:p>
    <w:p w:rsidR="00DD2437" w:rsidRDefault="00DD2437" w:rsidP="00DD2437">
      <w:pPr>
        <w:spacing w:line="360" w:lineRule="auto"/>
        <w:ind w:firstLine="709"/>
        <w:jc w:val="both"/>
      </w:pPr>
    </w:p>
    <w:p w:rsidR="00DD2437" w:rsidRDefault="00DD2437" w:rsidP="00DD2437">
      <w:pPr>
        <w:pStyle w:val="ARTartustawynprozporzdzenia"/>
        <w:spacing w:before="0"/>
        <w:ind w:firstLine="709"/>
        <w:rPr>
          <w:rFonts w:eastAsia="Times New Roman"/>
        </w:rPr>
      </w:pPr>
      <w:r>
        <w:rPr>
          <w:rFonts w:eastAsia="Times New Roman"/>
        </w:rPr>
        <w:lastRenderedPageBreak/>
        <w:t>Zgodnie z a</w:t>
      </w:r>
      <w:r w:rsidRPr="009E1895">
        <w:rPr>
          <w:rFonts w:eastAsia="Times New Roman"/>
        </w:rPr>
        <w:t>rt. 35</w:t>
      </w:r>
      <w:r w:rsidR="006A6A42">
        <w:rPr>
          <w:rStyle w:val="IGindeksgrny"/>
          <w:rFonts w:eastAsia="Times New Roman"/>
        </w:rPr>
        <w:t>10</w:t>
      </w:r>
      <w:r>
        <w:rPr>
          <w:rFonts w:eastAsia="Times New Roman"/>
        </w:rPr>
        <w:t xml:space="preserve"> ust. </w:t>
      </w:r>
      <w:r w:rsidR="006A6A42">
        <w:rPr>
          <w:rFonts w:eastAsia="Times New Roman"/>
        </w:rPr>
        <w:t>2</w:t>
      </w:r>
      <w:r>
        <w:rPr>
          <w:rFonts w:eastAsia="Times New Roman"/>
        </w:rPr>
        <w:t xml:space="preserve"> pr. aut.</w:t>
      </w:r>
      <w:r w:rsidRPr="000973E1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Pr="000973E1">
        <w:rPr>
          <w:rFonts w:eastAsia="Times New Roman"/>
        </w:rPr>
        <w:t xml:space="preserve">rchiwa, </w:t>
      </w:r>
      <w:r>
        <w:rPr>
          <w:rFonts w:eastAsia="Times New Roman"/>
        </w:rPr>
        <w:t>instytucje oświatowe, uczelnie, jednostki naukowe oraz instytucje kultury</w:t>
      </w:r>
      <w:r w:rsidRPr="009E1895">
        <w:rPr>
          <w:rFonts w:eastAsia="Times New Roman"/>
        </w:rPr>
        <w:t xml:space="preserve"> mogą</w:t>
      </w:r>
      <w:r w:rsidR="006A6A42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9E1895">
        <w:rPr>
          <w:rFonts w:eastAsia="Times New Roman"/>
        </w:rPr>
        <w:t xml:space="preserve">na podstawie umowy zawartej z </w:t>
      </w:r>
      <w:r w:rsidR="006A6A42">
        <w:rPr>
          <w:rFonts w:eastAsia="Times New Roman"/>
        </w:rPr>
        <w:t xml:space="preserve">wyznaczoną </w:t>
      </w:r>
      <w:r w:rsidR="009A6772">
        <w:rPr>
          <w:rFonts w:eastAsia="Times New Roman"/>
        </w:rPr>
        <w:t xml:space="preserve">w trybie konkursu przez ministra właściwego do spraw kultury i ochrony dziedzictwa narodowego </w:t>
      </w:r>
      <w:r w:rsidRPr="009E1895">
        <w:rPr>
          <w:rFonts w:eastAsia="Times New Roman"/>
        </w:rPr>
        <w:t>organizacją zbiorowego zarządzania</w:t>
      </w:r>
      <w:r>
        <w:rPr>
          <w:rFonts w:eastAsia="Times New Roman"/>
        </w:rPr>
        <w:t xml:space="preserve"> prawami autorskimi</w:t>
      </w:r>
      <w:r w:rsidR="006A6A42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9E1895">
        <w:rPr>
          <w:rFonts w:eastAsia="Times New Roman"/>
        </w:rPr>
        <w:t xml:space="preserve">zwielokrotniać </w:t>
      </w:r>
      <w:r>
        <w:rPr>
          <w:rFonts w:eastAsia="Times New Roman"/>
        </w:rPr>
        <w:t xml:space="preserve">znajdujące się w ich zbiorach </w:t>
      </w:r>
      <w:r w:rsidRPr="009E1895">
        <w:rPr>
          <w:rFonts w:eastAsia="Times New Roman"/>
        </w:rPr>
        <w:t>utwory niedostępne w</w:t>
      </w:r>
      <w:r>
        <w:rPr>
          <w:rFonts w:eastAsia="Times New Roman"/>
        </w:rPr>
        <w:t xml:space="preserve"> obrocie</w:t>
      </w:r>
      <w:r w:rsidRPr="009E1895">
        <w:rPr>
          <w:rFonts w:eastAsia="Times New Roman"/>
        </w:rPr>
        <w:t xml:space="preserve"> </w:t>
      </w:r>
      <w:r>
        <w:rPr>
          <w:rFonts w:eastAsia="Times New Roman"/>
        </w:rPr>
        <w:t>handlowym</w:t>
      </w:r>
      <w:r w:rsidRPr="009E1895">
        <w:rPr>
          <w:rFonts w:eastAsia="Times New Roman"/>
        </w:rPr>
        <w:t xml:space="preserve"> opublikowane po raz pierwszy na terytorium Rzeczypospolitej Polskiej przed dniem </w:t>
      </w:r>
      <w:r>
        <w:rPr>
          <w:rFonts w:eastAsia="Times New Roman"/>
        </w:rPr>
        <w:t xml:space="preserve">24 maja 1994 r. </w:t>
      </w:r>
      <w:r w:rsidRPr="009E1895">
        <w:rPr>
          <w:rFonts w:eastAsia="Times New Roman"/>
        </w:rPr>
        <w:t>oraz udostępniać je publicznie w taki sposób, aby każdy mógł mieć do nich dostęp w miejscu</w:t>
      </w:r>
      <w:r>
        <w:rPr>
          <w:rFonts w:eastAsia="Times New Roman"/>
        </w:rPr>
        <w:t xml:space="preserve"> i czasie przez siebie wybranym. Przez utwory „niedostępne w obrocie handlowym” ustawa rozumie </w:t>
      </w:r>
      <w:r w:rsidRPr="009E1895">
        <w:rPr>
          <w:rFonts w:eastAsia="Times New Roman"/>
        </w:rPr>
        <w:t xml:space="preserve">utwory </w:t>
      </w:r>
      <w:r>
        <w:rPr>
          <w:rFonts w:eastAsia="Times New Roman"/>
        </w:rPr>
        <w:t xml:space="preserve">opublikowane </w:t>
      </w:r>
      <w:r w:rsidRPr="00144137">
        <w:rPr>
          <w:rFonts w:eastAsia="Times New Roman"/>
          <w:szCs w:val="24"/>
        </w:rPr>
        <w:t xml:space="preserve">w książkach, </w:t>
      </w:r>
      <w:r>
        <w:rPr>
          <w:rFonts w:eastAsia="Times New Roman"/>
          <w:szCs w:val="24"/>
        </w:rPr>
        <w:t xml:space="preserve">dziennikach, </w:t>
      </w:r>
      <w:r w:rsidRPr="00144137">
        <w:rPr>
          <w:rFonts w:eastAsia="Times New Roman"/>
          <w:szCs w:val="24"/>
        </w:rPr>
        <w:t xml:space="preserve">czasopismach </w:t>
      </w:r>
      <w:r>
        <w:rPr>
          <w:rFonts w:eastAsia="Times New Roman"/>
          <w:szCs w:val="24"/>
        </w:rPr>
        <w:t xml:space="preserve">lub </w:t>
      </w:r>
      <w:r w:rsidRPr="00DC1D27">
        <w:rPr>
          <w:rFonts w:eastAsia="Times New Roman"/>
          <w:szCs w:val="24"/>
        </w:rPr>
        <w:t xml:space="preserve">w innych </w:t>
      </w:r>
      <w:r w:rsidRPr="00170B7E">
        <w:rPr>
          <w:rFonts w:eastAsia="Times New Roman"/>
          <w:szCs w:val="24"/>
        </w:rPr>
        <w:t>formach</w:t>
      </w:r>
      <w:r>
        <w:rPr>
          <w:rFonts w:eastAsia="Times New Roman"/>
          <w:szCs w:val="24"/>
        </w:rPr>
        <w:t xml:space="preserve"> publikacji drukiem</w:t>
      </w:r>
      <w:r w:rsidRPr="009E1895">
        <w:rPr>
          <w:rFonts w:eastAsia="Times New Roman"/>
        </w:rPr>
        <w:t xml:space="preserve">, jeżeli </w:t>
      </w:r>
      <w:r>
        <w:rPr>
          <w:rFonts w:eastAsia="Times New Roman"/>
        </w:rPr>
        <w:t xml:space="preserve">nie </w:t>
      </w:r>
      <w:r w:rsidRPr="009E1895">
        <w:rPr>
          <w:rFonts w:eastAsia="Times New Roman"/>
        </w:rPr>
        <w:t>są d</w:t>
      </w:r>
      <w:r w:rsidR="00363E58">
        <w:rPr>
          <w:rFonts w:eastAsia="Times New Roman"/>
        </w:rPr>
        <w:t xml:space="preserve">ostępne dla odbiorców w obrocie </w:t>
      </w:r>
      <w:r w:rsidRPr="009E1895">
        <w:rPr>
          <w:rFonts w:eastAsia="Times New Roman"/>
        </w:rPr>
        <w:t>za zezwoleniem uprawnionego</w:t>
      </w:r>
      <w:r w:rsidR="00137D76">
        <w:rPr>
          <w:rFonts w:eastAsia="Times New Roman"/>
        </w:rPr>
        <w:t xml:space="preserve"> </w:t>
      </w:r>
      <w:r w:rsidR="00137D76">
        <w:rPr>
          <w:rFonts w:eastAsia="Times New Roman"/>
        </w:rPr>
        <w:br/>
        <w:t>z tytułu autorskich praw majątkowych</w:t>
      </w:r>
      <w:r w:rsidRPr="009E1895">
        <w:rPr>
          <w:rFonts w:eastAsia="Times New Roman"/>
        </w:rPr>
        <w:t xml:space="preserve">, </w:t>
      </w:r>
      <w:r>
        <w:rPr>
          <w:rFonts w:eastAsia="Times New Roman"/>
        </w:rPr>
        <w:t xml:space="preserve">ani </w:t>
      </w:r>
      <w:r w:rsidRPr="009E1895">
        <w:rPr>
          <w:rFonts w:eastAsia="Times New Roman"/>
        </w:rPr>
        <w:t>w postaci egzemplarzy wprowadz</w:t>
      </w:r>
      <w:r>
        <w:rPr>
          <w:rFonts w:eastAsia="Times New Roman"/>
        </w:rPr>
        <w:t>a</w:t>
      </w:r>
      <w:r w:rsidRPr="009E1895">
        <w:rPr>
          <w:rFonts w:eastAsia="Times New Roman"/>
        </w:rPr>
        <w:t>nych do obrotu w liczbie zaspokajającej racjonalne potrzeby odbiorców</w:t>
      </w:r>
      <w:r>
        <w:rPr>
          <w:rFonts w:eastAsia="Times New Roman"/>
        </w:rPr>
        <w:t>, ani</w:t>
      </w:r>
      <w:r w:rsidRPr="009E1895">
        <w:rPr>
          <w:rFonts w:eastAsia="Times New Roman"/>
        </w:rPr>
        <w:t xml:space="preserve"> </w:t>
      </w:r>
      <w:r>
        <w:rPr>
          <w:rFonts w:eastAsia="Times New Roman"/>
        </w:rPr>
        <w:t>w drodze ich udostępniania publicznego w </w:t>
      </w:r>
      <w:r w:rsidRPr="009E1895">
        <w:rPr>
          <w:rFonts w:eastAsia="Times New Roman"/>
        </w:rPr>
        <w:t>taki sposób, aby każdy mógł mieć do nich dostęp w miejscu i czasie przez siebie wybranym.</w:t>
      </w:r>
      <w:r>
        <w:rPr>
          <w:rFonts w:eastAsia="Times New Roman"/>
        </w:rPr>
        <w:t xml:space="preserve"> Przy określaniu dostępności utworów w obrocie handlowym nie uwzględnia się obrotu egzemplarzami utworów, wobec których miało miejsce </w:t>
      </w:r>
      <w:r w:rsidRPr="00803C68">
        <w:rPr>
          <w:rFonts w:eastAsia="Times New Roman"/>
        </w:rPr>
        <w:t>wyczerpanie prawa</w:t>
      </w:r>
      <w:r>
        <w:rPr>
          <w:rFonts w:eastAsia="Times New Roman"/>
        </w:rPr>
        <w:t xml:space="preserve"> w rozumieniu art. 51 ust. 3 pr. aut.</w:t>
      </w:r>
    </w:p>
    <w:p w:rsidR="00EC2D2F" w:rsidRDefault="00EC2D2F" w:rsidP="00DD2437">
      <w:pPr>
        <w:pStyle w:val="ARTartustawynprozporzdzenia"/>
        <w:spacing w:before="0"/>
        <w:ind w:firstLine="709"/>
        <w:rPr>
          <w:rFonts w:eastAsia="Times New Roman"/>
        </w:rPr>
      </w:pPr>
    </w:p>
    <w:p w:rsidR="00EC2D2F" w:rsidRDefault="00EC2D2F" w:rsidP="00EC2D2F">
      <w:pPr>
        <w:spacing w:line="360" w:lineRule="auto"/>
        <w:ind w:firstLine="708"/>
        <w:contextualSpacing/>
        <w:jc w:val="both"/>
      </w:pPr>
      <w:r>
        <w:t>Warunkiem korzystania z utworów niedostępnych w handlu jest wpis danego utworu do wykazu prowadzonego przez ministra właściwego</w:t>
      </w:r>
      <w:r w:rsidRPr="00144137">
        <w:t xml:space="preserve"> do spraw kultury i ochrony dziedzictwa narodowego</w:t>
      </w:r>
      <w:r>
        <w:t>. Wykaz</w:t>
      </w:r>
      <w:r w:rsidRPr="00144137">
        <w:t xml:space="preserve"> </w:t>
      </w:r>
      <w:r>
        <w:t>ma być</w:t>
      </w:r>
      <w:r w:rsidRPr="00144137">
        <w:t xml:space="preserve"> jawny i powszechnie dostępny na stronie internetowej ministra</w:t>
      </w:r>
      <w:r>
        <w:t xml:space="preserve">. Wpis następuje na wniosek wyznaczonej w konkursie organizacji zbiorowego zarządzania </w:t>
      </w:r>
      <w:r w:rsidR="00137D76">
        <w:t xml:space="preserve">prawami autorskimi </w:t>
      </w:r>
      <w:r>
        <w:t>uprawnionej do zawierania umów na korzystanie z utworów niedostępnych w obrocie handlowym.</w:t>
      </w:r>
    </w:p>
    <w:p w:rsidR="00EC2D2F" w:rsidRDefault="00EC2D2F" w:rsidP="00EC2D2F">
      <w:pPr>
        <w:pStyle w:val="ARTartustawynprozporzdzenia"/>
        <w:spacing w:before="0"/>
        <w:ind w:firstLine="0"/>
        <w:rPr>
          <w:rFonts w:eastAsia="Times New Roman"/>
        </w:rPr>
      </w:pPr>
    </w:p>
    <w:p w:rsidR="00DD2437" w:rsidRDefault="00DD2437" w:rsidP="00392A4E">
      <w:pPr>
        <w:pStyle w:val="ARTartustawynprozporzdzenia"/>
        <w:spacing w:before="0"/>
        <w:ind w:firstLine="709"/>
        <w:rPr>
          <w:rFonts w:eastAsia="Times New Roman"/>
        </w:rPr>
      </w:pPr>
      <w:r>
        <w:rPr>
          <w:rFonts w:eastAsia="Times New Roman"/>
        </w:rPr>
        <w:t>Korzystanie z utworów niedostępnych w obrocie handlowym będzie się odbywać na podstawie umowy z organizacją zbiorowego</w:t>
      </w:r>
      <w:r w:rsidR="00392A4E">
        <w:rPr>
          <w:rFonts w:eastAsia="Times New Roman"/>
        </w:rPr>
        <w:t xml:space="preserve"> zarządzania prawami autorskimi, wyznaczoną</w:t>
      </w:r>
      <w:r>
        <w:rPr>
          <w:rFonts w:eastAsia="Times New Roman"/>
        </w:rPr>
        <w:t xml:space="preserve"> przez ministra właściwego </w:t>
      </w:r>
      <w:r w:rsidR="00392A4E">
        <w:rPr>
          <w:rFonts w:eastAsia="Times New Roman"/>
        </w:rPr>
        <w:t xml:space="preserve">do spraw kultury </w:t>
      </w:r>
      <w:r>
        <w:rPr>
          <w:rFonts w:eastAsia="Times New Roman"/>
        </w:rPr>
        <w:t xml:space="preserve">i ochrony dziedzictwa narodowego po przeprowadzeniu stosownego konkursu. </w:t>
      </w:r>
      <w:r w:rsidR="00392A4E">
        <w:rPr>
          <w:rFonts w:eastAsia="Times New Roman"/>
        </w:rPr>
        <w:t xml:space="preserve">Organizacja ta będzie upoważniona </w:t>
      </w:r>
      <w:r>
        <w:rPr>
          <w:rFonts w:eastAsia="Times New Roman"/>
        </w:rPr>
        <w:t xml:space="preserve">do zarządzania prawami uprawnionych do utworów niedostępnych w obrocie handlowym, którzy jej takiego upoważnienia nie udzielili, jeżeli utwór został wpisany do wykazu utworów niedostępnych </w:t>
      </w:r>
      <w:r w:rsidR="00392A4E">
        <w:rPr>
          <w:rFonts w:eastAsia="Times New Roman"/>
        </w:rPr>
        <w:br/>
      </w:r>
      <w:r>
        <w:rPr>
          <w:rFonts w:eastAsia="Times New Roman"/>
        </w:rPr>
        <w:t>w obrocie handlowym, a uprawniony w ciągu 90 dni od ujawnienia wpisu nie zgłosił tej organizacji pisemnego sprzeciwu wobec zarządzania przez nią jego prawami.</w:t>
      </w:r>
      <w:r w:rsidR="00392A4E">
        <w:rPr>
          <w:rFonts w:eastAsia="Times New Roman"/>
        </w:rPr>
        <w:t xml:space="preserve"> Uprawnieni będą mogli także </w:t>
      </w:r>
      <w:r w:rsidRPr="00467689">
        <w:rPr>
          <w:rFonts w:eastAsia="Times New Roman"/>
        </w:rPr>
        <w:t>w odn</w:t>
      </w:r>
      <w:r w:rsidR="00392A4E">
        <w:rPr>
          <w:rFonts w:eastAsia="Times New Roman"/>
        </w:rPr>
        <w:t>iesieniu do określonych utworów</w:t>
      </w:r>
      <w:r w:rsidRPr="00467689">
        <w:rPr>
          <w:rFonts w:eastAsia="Times New Roman"/>
        </w:rPr>
        <w:t xml:space="preserve"> </w:t>
      </w:r>
      <w:r w:rsidR="00392A4E">
        <w:rPr>
          <w:rFonts w:eastAsia="Times New Roman"/>
        </w:rPr>
        <w:t xml:space="preserve">zrzec się </w:t>
      </w:r>
      <w:r w:rsidRPr="00467689">
        <w:rPr>
          <w:rFonts w:eastAsia="Times New Roman"/>
        </w:rPr>
        <w:t>pośrednictwa organizacji zbiorowego zarządzania, składając jej</w:t>
      </w:r>
      <w:r>
        <w:rPr>
          <w:rFonts w:eastAsia="Times New Roman"/>
        </w:rPr>
        <w:t xml:space="preserve"> pisemne</w:t>
      </w:r>
      <w:r w:rsidR="00392A4E">
        <w:rPr>
          <w:rFonts w:eastAsia="Times New Roman"/>
        </w:rPr>
        <w:t xml:space="preserve"> oświadczenie. </w:t>
      </w:r>
      <w:r w:rsidRPr="00467689">
        <w:rPr>
          <w:rFonts w:eastAsia="Times New Roman"/>
        </w:rPr>
        <w:t xml:space="preserve">Organizacja ta </w:t>
      </w:r>
      <w:r w:rsidR="00392A4E">
        <w:rPr>
          <w:rFonts w:eastAsia="Times New Roman"/>
        </w:rPr>
        <w:t>ma obowiązek niezwłocznie zawiadomić</w:t>
      </w:r>
      <w:r>
        <w:rPr>
          <w:rFonts w:eastAsia="Times New Roman"/>
        </w:rPr>
        <w:t xml:space="preserve"> pisemnie</w:t>
      </w:r>
      <w:r w:rsidRPr="00467689">
        <w:rPr>
          <w:rFonts w:eastAsia="Times New Roman"/>
        </w:rPr>
        <w:t xml:space="preserve"> </w:t>
      </w:r>
      <w:r>
        <w:rPr>
          <w:rFonts w:eastAsia="Times New Roman"/>
        </w:rPr>
        <w:t>o takim oświadczeniu ministra właściwego do spraw kultury i ochrony dziedzictwa narodowego oraz podmioty</w:t>
      </w:r>
      <w:r w:rsidR="00392A4E">
        <w:rPr>
          <w:rFonts w:eastAsia="Times New Roman"/>
        </w:rPr>
        <w:t xml:space="preserve">, </w:t>
      </w:r>
      <w:r>
        <w:rPr>
          <w:rFonts w:eastAsia="Times New Roman"/>
        </w:rPr>
        <w:t xml:space="preserve">z którymi zawarła umowy obejmujące takie utwory. </w:t>
      </w:r>
      <w:r w:rsidR="00EC2D2F">
        <w:rPr>
          <w:rFonts w:eastAsia="Times New Roman"/>
        </w:rPr>
        <w:t xml:space="preserve">Projektowane rozporządzenie określa zasady i tryb przeprowadzenia konkursu na tę organizację, przy czym zakłada się możliwość wyznaczenia więcej niż jednej organizacji, zgodnie z </w:t>
      </w:r>
      <w:r w:rsidR="00EC2D2F" w:rsidRPr="005B212C">
        <w:t>art. 35</w:t>
      </w:r>
      <w:r w:rsidR="00EC2D2F" w:rsidRPr="00EC2D2F">
        <w:rPr>
          <w:vertAlign w:val="superscript"/>
        </w:rPr>
        <w:t>1</w:t>
      </w:r>
      <w:r w:rsidR="008F036F">
        <w:rPr>
          <w:vertAlign w:val="superscript"/>
        </w:rPr>
        <w:t>2</w:t>
      </w:r>
      <w:r w:rsidR="00EC2D2F" w:rsidRPr="005B212C">
        <w:t xml:space="preserve"> </w:t>
      </w:r>
      <w:r w:rsidR="00D15C03">
        <w:t>ust. 2 pr. aut.</w:t>
      </w:r>
    </w:p>
    <w:p w:rsidR="000F0C0A" w:rsidRPr="005B212C" w:rsidRDefault="000F0C0A" w:rsidP="00DD2437">
      <w:pPr>
        <w:spacing w:line="360" w:lineRule="auto"/>
        <w:jc w:val="both"/>
      </w:pPr>
    </w:p>
    <w:p w:rsidR="00EB77C2" w:rsidRPr="005B212C" w:rsidRDefault="00D67A7C" w:rsidP="00DD2437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5B212C">
        <w:rPr>
          <w:b/>
        </w:rPr>
        <w:t xml:space="preserve">Wskazanie różnicy między dotychczasowym a projektowanym stanem prawnym </w:t>
      </w:r>
    </w:p>
    <w:p w:rsidR="00EB77C2" w:rsidRPr="005B212C" w:rsidRDefault="00EB77C2" w:rsidP="00DD2437">
      <w:pPr>
        <w:spacing w:line="360" w:lineRule="auto"/>
        <w:jc w:val="both"/>
      </w:pPr>
    </w:p>
    <w:p w:rsidR="00CD2B5D" w:rsidRDefault="00273181" w:rsidP="00DD2437">
      <w:pPr>
        <w:spacing w:line="360" w:lineRule="auto"/>
        <w:ind w:firstLine="708"/>
        <w:jc w:val="both"/>
      </w:pPr>
      <w:r w:rsidRPr="005B212C">
        <w:t>Projektowane r</w:t>
      </w:r>
      <w:r w:rsidR="00FD4E30" w:rsidRPr="005B212C">
        <w:t xml:space="preserve">ozporządzenie wraz z regulacją ustawową stworzy nowy stan prawny w zakresie </w:t>
      </w:r>
      <w:r w:rsidR="00CD2B5D">
        <w:t>możliwości korzystania z utworów niedostępnych w obrocie handlowym</w:t>
      </w:r>
      <w:r w:rsidR="002C4799" w:rsidRPr="005B212C">
        <w:t>.</w:t>
      </w:r>
      <w:r w:rsidR="00CD2B5D">
        <w:t xml:space="preserve"> </w:t>
      </w:r>
    </w:p>
    <w:p w:rsidR="00CD2B5D" w:rsidRDefault="00CD2B5D" w:rsidP="00DD2437">
      <w:pPr>
        <w:spacing w:line="360" w:lineRule="auto"/>
        <w:ind w:firstLine="708"/>
        <w:jc w:val="both"/>
      </w:pPr>
    </w:p>
    <w:p w:rsidR="00D15C03" w:rsidRPr="005B212C" w:rsidRDefault="00D15C03" w:rsidP="00D15C03">
      <w:pPr>
        <w:spacing w:line="360" w:lineRule="auto"/>
        <w:ind w:firstLine="708"/>
        <w:contextualSpacing/>
        <w:jc w:val="both"/>
      </w:pPr>
      <w:r>
        <w:t>Projektowane rozporządzenie</w:t>
      </w:r>
      <w:r w:rsidRPr="005B212C">
        <w:t xml:space="preserve"> określa tryb przeprowadzania konkursu w celu wyznaczenia </w:t>
      </w:r>
      <w:r>
        <w:t xml:space="preserve">jednej lub więcej </w:t>
      </w:r>
      <w:r w:rsidRPr="005B212C">
        <w:t>organizacji zb</w:t>
      </w:r>
      <w:r>
        <w:t xml:space="preserve">iorowego zarządzania </w:t>
      </w:r>
      <w:r w:rsidR="008F036F">
        <w:t xml:space="preserve">prawami autorskimi </w:t>
      </w:r>
      <w:r>
        <w:t xml:space="preserve">uprawnionych do zawierania umów na korzystanie z utworów niedostępnych w obrocie handlowym. </w:t>
      </w:r>
      <w:r w:rsidRPr="005B212C">
        <w:t xml:space="preserve">Stosownie do § </w:t>
      </w:r>
      <w:r>
        <w:t>1</w:t>
      </w:r>
      <w:r w:rsidRPr="005B212C">
        <w:t xml:space="preserve"> konkurs rozpocznie się zamieszczeniem w Biuletynie Informacji Publicznej MKiDN ogłoszenia, którego treść określa § </w:t>
      </w:r>
      <w:r>
        <w:t>2</w:t>
      </w:r>
      <w:r w:rsidRPr="005B212C">
        <w:t xml:space="preserve">. Zakres dokumentacji konkursowej określa § </w:t>
      </w:r>
      <w:r>
        <w:t>3</w:t>
      </w:r>
      <w:r w:rsidRPr="005B212C">
        <w:t xml:space="preserve">. W § </w:t>
      </w:r>
      <w:r>
        <w:t>5-17</w:t>
      </w:r>
      <w:r w:rsidRPr="005B212C">
        <w:t xml:space="preserve"> określa się szczegółowe zasady i tryb działania komisji konkursowej. Przewiduje się w szczególności obowiązek składania przez członków komisji oświadczeń o niezachodzeniu okoliczności mogących rzutować na bezstronność </w:t>
      </w:r>
      <w:r w:rsidR="008F036F">
        <w:br/>
      </w:r>
      <w:r w:rsidRPr="005B212C">
        <w:t>i obiektywizm członka komisji, które to oko</w:t>
      </w:r>
      <w:r>
        <w:t>liczności zostały wskazane w § 6</w:t>
      </w:r>
      <w:r w:rsidRPr="005B212C">
        <w:t xml:space="preserve"> proj</w:t>
      </w:r>
      <w:r>
        <w:t>ektowanego rozporządzenia. W § 7</w:t>
      </w:r>
      <w:r w:rsidRPr="005B212C">
        <w:t xml:space="preserve"> wskazano okoliczności uzasadniające odwołanie członka komisji oraz przypadki, w których mand</w:t>
      </w:r>
      <w:r>
        <w:t>at członka komisji wygasa. W § 8-17</w:t>
      </w:r>
      <w:r w:rsidRPr="005B212C">
        <w:t xml:space="preserve"> projektowanego rozporządzenia określa się szczegółowy tryb pracy komisji. Komisja będzie oceniać oferty </w:t>
      </w:r>
      <w:r w:rsidR="00400628">
        <w:br/>
      </w:r>
      <w:r w:rsidRPr="005B212C">
        <w:t xml:space="preserve">w dwóch etapach. Każdy z tych etapów będzie się kończył podjęciem stosownej uchwały. </w:t>
      </w:r>
      <w:r w:rsidR="00400628">
        <w:br/>
      </w:r>
      <w:r w:rsidRPr="005B212C">
        <w:t>W pierwszym etapie oferty będą badane od strony formalnej, tj. czy spełniają wszystkie kryteria wskazane w ogłoszeniu o konkursie i dokumentacji konkursowej. W drugim etapie nastąpi natomiast merytoryczna ocena ofert,  z zastosowaniem metody punktowej. Pracami komisji kierować będzie przewodniczący, a w razie jego nieobecności zastępca przewodniczącego. Komisja będzie podejmować uchwały zwykłą większością głosów, przy obowiązkowym quorum 4 członków. W przypadku równej liczby głosów rozstrzygać będzie głos przewodniczącego lub odpowiednio jego zastępcy. Po zakończeniu drugiego etapu konkursu komisja sporządza protokół</w:t>
      </w:r>
      <w:r w:rsidR="00400628">
        <w:t xml:space="preserve"> końcowy</w:t>
      </w:r>
      <w:r w:rsidRPr="005B212C">
        <w:t>, który przekazuje ministrowi właściwemu do spraw kultury i ochrony dziedzictwa narodowego. Po otrzymaniu protokołu minister ogłasza wyniki konkursu i wyznacza organizację, która uzyskała najwyższą liczbę punkt</w:t>
      </w:r>
      <w:r>
        <w:t xml:space="preserve">ów lub kilka organizacji, które uzyskały kolejno </w:t>
      </w:r>
      <w:r w:rsidRPr="005B212C">
        <w:t>najwyższą liczbę punkt</w:t>
      </w:r>
      <w:r>
        <w:t>ów.</w:t>
      </w:r>
    </w:p>
    <w:p w:rsidR="00AB2765" w:rsidRPr="005B212C" w:rsidRDefault="00AB2765" w:rsidP="00D00595">
      <w:pPr>
        <w:spacing w:line="360" w:lineRule="auto"/>
        <w:jc w:val="both"/>
      </w:pPr>
    </w:p>
    <w:p w:rsidR="00667F21" w:rsidRPr="005B212C" w:rsidRDefault="00DC6772" w:rsidP="005B212C">
      <w:pPr>
        <w:pStyle w:val="Tekstpodstawowywcity"/>
        <w:numPr>
          <w:ilvl w:val="0"/>
          <w:numId w:val="9"/>
        </w:numPr>
        <w:spacing w:after="0" w:line="360" w:lineRule="auto"/>
        <w:rPr>
          <w:b/>
        </w:rPr>
      </w:pPr>
      <w:r w:rsidRPr="005B212C">
        <w:rPr>
          <w:b/>
        </w:rPr>
        <w:t>Ocena zgodności</w:t>
      </w:r>
      <w:r w:rsidR="00667F21" w:rsidRPr="005B212C">
        <w:rPr>
          <w:b/>
        </w:rPr>
        <w:t xml:space="preserve"> z prawem Unii Europejskiej</w:t>
      </w:r>
    </w:p>
    <w:p w:rsidR="00700E6E" w:rsidRPr="005B212C" w:rsidRDefault="00700E6E" w:rsidP="005B212C">
      <w:pPr>
        <w:pStyle w:val="Tekstpodstawowywcity"/>
        <w:spacing w:after="0" w:line="360" w:lineRule="auto"/>
        <w:ind w:left="720" w:firstLine="0"/>
        <w:rPr>
          <w:b/>
        </w:rPr>
      </w:pPr>
    </w:p>
    <w:p w:rsidR="009E141A" w:rsidRDefault="00133C8B" w:rsidP="00D00595">
      <w:pPr>
        <w:pStyle w:val="Tekstpodstawowywcity"/>
        <w:spacing w:after="0" w:line="360" w:lineRule="auto"/>
      </w:pPr>
      <w:r w:rsidRPr="005B212C">
        <w:rPr>
          <w:bCs/>
        </w:rPr>
        <w:t>Projektowane r</w:t>
      </w:r>
      <w:r w:rsidR="005F35EE" w:rsidRPr="005B212C">
        <w:rPr>
          <w:bCs/>
        </w:rPr>
        <w:t xml:space="preserve">ozporządzenie </w:t>
      </w:r>
      <w:r w:rsidR="00B11598">
        <w:rPr>
          <w:bCs/>
        </w:rPr>
        <w:t>jest zgodne z prawem UE.</w:t>
      </w:r>
    </w:p>
    <w:p w:rsidR="00D00595" w:rsidRPr="005B212C" w:rsidRDefault="00D00595" w:rsidP="00D00595">
      <w:pPr>
        <w:pStyle w:val="Tekstpodstawowywcity"/>
        <w:spacing w:after="0" w:line="360" w:lineRule="auto"/>
        <w:rPr>
          <w:bCs/>
        </w:rPr>
      </w:pPr>
    </w:p>
    <w:p w:rsidR="00667F21" w:rsidRPr="005B212C" w:rsidRDefault="00DC6772" w:rsidP="005B212C">
      <w:pPr>
        <w:pStyle w:val="Tekstpodstawowywcity"/>
        <w:numPr>
          <w:ilvl w:val="0"/>
          <w:numId w:val="9"/>
        </w:numPr>
        <w:spacing w:after="0" w:line="360" w:lineRule="auto"/>
        <w:rPr>
          <w:b/>
        </w:rPr>
      </w:pPr>
      <w:r w:rsidRPr="005B212C">
        <w:rPr>
          <w:b/>
        </w:rPr>
        <w:t>Ocena potrzeby notyfikacji</w:t>
      </w:r>
      <w:r w:rsidR="00667F21" w:rsidRPr="005B212C">
        <w:rPr>
          <w:b/>
        </w:rPr>
        <w:t xml:space="preserve"> norm i aktów prawnych</w:t>
      </w:r>
    </w:p>
    <w:p w:rsidR="00DC6772" w:rsidRPr="005B212C" w:rsidRDefault="00DC6772" w:rsidP="005B212C">
      <w:pPr>
        <w:pStyle w:val="Tekstpodstawowywcity"/>
        <w:spacing w:after="0" w:line="360" w:lineRule="auto"/>
        <w:ind w:left="720" w:firstLine="0"/>
        <w:rPr>
          <w:b/>
        </w:rPr>
      </w:pPr>
    </w:p>
    <w:p w:rsidR="00667F21" w:rsidRPr="005B212C" w:rsidRDefault="00814744" w:rsidP="005B212C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212C">
        <w:rPr>
          <w:rFonts w:ascii="Times New Roman" w:hAnsi="Times New Roman"/>
          <w:sz w:val="24"/>
          <w:szCs w:val="24"/>
        </w:rPr>
        <w:t>Projekt</w:t>
      </w:r>
      <w:r w:rsidR="00133C8B" w:rsidRPr="005B212C">
        <w:rPr>
          <w:rFonts w:ascii="Times New Roman" w:hAnsi="Times New Roman"/>
          <w:sz w:val="24"/>
          <w:szCs w:val="24"/>
        </w:rPr>
        <w:t>owane rozporządzenie</w:t>
      </w:r>
      <w:r w:rsidR="00667F21" w:rsidRPr="005B212C">
        <w:rPr>
          <w:rFonts w:ascii="Times New Roman" w:hAnsi="Times New Roman"/>
          <w:sz w:val="24"/>
          <w:szCs w:val="24"/>
        </w:rPr>
        <w:t xml:space="preserve"> nie zawiera przepisów technicznych w rozumieniu rozporządzenia Rady Ministrów z dnia 23 grudnia 2002 r. </w:t>
      </w:r>
      <w:r w:rsidR="00667F21" w:rsidRPr="005B212C">
        <w:rPr>
          <w:rFonts w:ascii="Times New Roman" w:hAnsi="Times New Roman"/>
          <w:iCs/>
          <w:sz w:val="24"/>
          <w:szCs w:val="24"/>
        </w:rPr>
        <w:t>w sprawie sposobu funkcjonowania krajowego systemu notyfikacji norm i aktów prawnych</w:t>
      </w:r>
      <w:r w:rsidR="00667F21" w:rsidRPr="005B212C">
        <w:rPr>
          <w:rFonts w:ascii="Times New Roman" w:hAnsi="Times New Roman"/>
          <w:sz w:val="24"/>
          <w:szCs w:val="24"/>
        </w:rPr>
        <w:t xml:space="preserve"> (Dz. U. Nr 239, poz. 2039, z późn. zm.), w związku z tym nie podlega notyfikacji.</w:t>
      </w:r>
    </w:p>
    <w:p w:rsidR="00667F21" w:rsidRPr="005B212C" w:rsidRDefault="00667F21" w:rsidP="005B212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4744" w:rsidRPr="005B212C" w:rsidRDefault="00814744" w:rsidP="005B212C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212C">
        <w:rPr>
          <w:rFonts w:ascii="Times New Roman" w:hAnsi="Times New Roman"/>
          <w:b/>
          <w:bCs/>
          <w:sz w:val="24"/>
          <w:szCs w:val="24"/>
        </w:rPr>
        <w:t>Ocena potrzeby</w:t>
      </w:r>
      <w:r w:rsidR="00C37986" w:rsidRPr="005B212C">
        <w:rPr>
          <w:rFonts w:ascii="Times New Roman" w:hAnsi="Times New Roman"/>
          <w:b/>
          <w:bCs/>
          <w:sz w:val="24"/>
          <w:szCs w:val="24"/>
        </w:rPr>
        <w:t xml:space="preserve"> konsultacji z instytucjami i organami </w:t>
      </w:r>
      <w:r w:rsidR="00C37986" w:rsidRPr="005B212C">
        <w:rPr>
          <w:rFonts w:ascii="Times New Roman" w:eastAsiaTheme="minorHAnsi" w:hAnsi="Times New Roman"/>
          <w:b/>
          <w:sz w:val="24"/>
          <w:szCs w:val="24"/>
        </w:rPr>
        <w:t>Unii Europejskiej</w:t>
      </w:r>
    </w:p>
    <w:p w:rsidR="00814744" w:rsidRPr="005B212C" w:rsidRDefault="00814744" w:rsidP="005B212C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7FE8" w:rsidRPr="005B212C" w:rsidRDefault="00814744" w:rsidP="005B212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B212C">
        <w:rPr>
          <w:rFonts w:eastAsiaTheme="minorHAnsi"/>
        </w:rPr>
        <w:t>Projekt</w:t>
      </w:r>
      <w:r w:rsidR="00133C8B" w:rsidRPr="005B212C">
        <w:rPr>
          <w:rFonts w:eastAsiaTheme="minorHAnsi"/>
        </w:rPr>
        <w:t xml:space="preserve">owane </w:t>
      </w:r>
      <w:r w:rsidRPr="005B212C">
        <w:rPr>
          <w:rFonts w:eastAsiaTheme="minorHAnsi"/>
        </w:rPr>
        <w:t xml:space="preserve"> </w:t>
      </w:r>
      <w:r w:rsidR="00133C8B" w:rsidRPr="005B212C">
        <w:rPr>
          <w:rFonts w:eastAsiaTheme="minorHAnsi"/>
        </w:rPr>
        <w:t>rozporządzenie</w:t>
      </w:r>
      <w:r w:rsidR="00C37986" w:rsidRPr="005B212C">
        <w:rPr>
          <w:rFonts w:eastAsiaTheme="minorHAnsi"/>
        </w:rPr>
        <w:t xml:space="preserve"> </w:t>
      </w:r>
      <w:r w:rsidRPr="005B212C">
        <w:rPr>
          <w:rFonts w:eastAsiaTheme="minorHAnsi"/>
        </w:rPr>
        <w:t xml:space="preserve">nie musi być przedstawiony instytucjom i organom Unii Europejskiej ani Europejskiemu Bankowi Centralnemu celem uzyskania opinii, dokonania konsultacji albo uzgodnienia w rozumieniu </w:t>
      </w:r>
      <w:r w:rsidRPr="005B212C">
        <w:t xml:space="preserve">§ </w:t>
      </w:r>
      <w:r w:rsidR="00445345" w:rsidRPr="005B212C">
        <w:t>27 ust. 4</w:t>
      </w:r>
      <w:r w:rsidRPr="005B212C">
        <w:t xml:space="preserve"> uchwały </w:t>
      </w:r>
      <w:r w:rsidR="00910D1E" w:rsidRPr="005B212C">
        <w:t>n</w:t>
      </w:r>
      <w:r w:rsidRPr="005B212C">
        <w:t xml:space="preserve">r </w:t>
      </w:r>
      <w:r w:rsidR="00445345" w:rsidRPr="005B212C">
        <w:t>190</w:t>
      </w:r>
      <w:r w:rsidR="00EF001A" w:rsidRPr="005B212C">
        <w:t xml:space="preserve"> </w:t>
      </w:r>
      <w:r w:rsidRPr="005B212C">
        <w:t xml:space="preserve">Rady Ministrów z dnia </w:t>
      </w:r>
      <w:r w:rsidR="00445345" w:rsidRPr="005B212C">
        <w:t xml:space="preserve">29 października 2013 r. </w:t>
      </w:r>
      <w:r w:rsidR="00910D1E" w:rsidRPr="005B212C">
        <w:t xml:space="preserve"> - </w:t>
      </w:r>
      <w:r w:rsidRPr="005B212C">
        <w:t>Regulamin prac</w:t>
      </w:r>
      <w:r w:rsidR="00910D1E" w:rsidRPr="005B212C">
        <w:t>y</w:t>
      </w:r>
      <w:r w:rsidRPr="005B212C">
        <w:t xml:space="preserve"> Rady Ministrów (M. P. poz</w:t>
      </w:r>
      <w:r w:rsidR="00445345" w:rsidRPr="005B212C">
        <w:t>.</w:t>
      </w:r>
      <w:r w:rsidR="00910D1E" w:rsidRPr="005B212C">
        <w:t> </w:t>
      </w:r>
      <w:r w:rsidR="00445345" w:rsidRPr="005B212C">
        <w:t>979).</w:t>
      </w:r>
    </w:p>
    <w:p w:rsidR="007B5B35" w:rsidRPr="005B212C" w:rsidRDefault="007B5B35" w:rsidP="005B21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</w:rPr>
      </w:pPr>
    </w:p>
    <w:p w:rsidR="00D44AC3" w:rsidRPr="005B212C" w:rsidRDefault="00D44AC3" w:rsidP="005B212C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212C">
        <w:rPr>
          <w:rFonts w:ascii="Times New Roman" w:hAnsi="Times New Roman"/>
          <w:b/>
          <w:bCs/>
          <w:sz w:val="24"/>
          <w:szCs w:val="24"/>
        </w:rPr>
        <w:t>Ogłoszenie projektu na stronie BIP</w:t>
      </w:r>
    </w:p>
    <w:p w:rsidR="00814744" w:rsidRPr="005B212C" w:rsidRDefault="00814744" w:rsidP="005B212C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01E7" w:rsidRPr="005B212C" w:rsidRDefault="00D44AC3" w:rsidP="005B212C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212C">
        <w:rPr>
          <w:rFonts w:ascii="Times New Roman" w:hAnsi="Times New Roman"/>
          <w:sz w:val="24"/>
          <w:szCs w:val="24"/>
        </w:rPr>
        <w:t xml:space="preserve">Zgodnie z art. 5 ustawy z dnia 7 lipca 2005 r. </w:t>
      </w:r>
      <w:r w:rsidRPr="005B212C">
        <w:rPr>
          <w:rFonts w:ascii="Times New Roman" w:hAnsi="Times New Roman"/>
          <w:iCs/>
          <w:sz w:val="24"/>
          <w:szCs w:val="24"/>
        </w:rPr>
        <w:t>o działalno</w:t>
      </w:r>
      <w:r w:rsidRPr="005B212C">
        <w:rPr>
          <w:rFonts w:ascii="Times New Roman" w:hAnsi="Times New Roman"/>
          <w:sz w:val="24"/>
          <w:szCs w:val="24"/>
        </w:rPr>
        <w:t>ś</w:t>
      </w:r>
      <w:r w:rsidRPr="005B212C">
        <w:rPr>
          <w:rFonts w:ascii="Times New Roman" w:hAnsi="Times New Roman"/>
          <w:iCs/>
          <w:sz w:val="24"/>
          <w:szCs w:val="24"/>
        </w:rPr>
        <w:t xml:space="preserve">ci lobbingowej w procesie stanowienia prawa </w:t>
      </w:r>
      <w:r w:rsidRPr="005B212C">
        <w:rPr>
          <w:rFonts w:ascii="Times New Roman" w:hAnsi="Times New Roman"/>
          <w:sz w:val="24"/>
          <w:szCs w:val="24"/>
        </w:rPr>
        <w:t xml:space="preserve">(Dz. U. Nr 169, poz. 1414, z późn. zm.) </w:t>
      </w:r>
      <w:r w:rsidR="00133C8B" w:rsidRPr="005B212C">
        <w:rPr>
          <w:rFonts w:ascii="Times New Roman" w:hAnsi="Times New Roman"/>
          <w:sz w:val="24"/>
          <w:szCs w:val="24"/>
        </w:rPr>
        <w:t>projektowane</w:t>
      </w:r>
      <w:r w:rsidRPr="005B212C">
        <w:rPr>
          <w:rFonts w:ascii="Times New Roman" w:hAnsi="Times New Roman"/>
          <w:sz w:val="24"/>
          <w:szCs w:val="24"/>
        </w:rPr>
        <w:t xml:space="preserve"> rozporządzenie zostanie udostępnione w Biuletynie Informacji Publicznej na stronie internetowej Ministerstwa Kultury i Dziedzictwa Narodowego (</w:t>
      </w:r>
      <w:hyperlink r:id="rId9" w:history="1">
        <w:r w:rsidRPr="005B212C">
          <w:rPr>
            <w:rStyle w:val="Hipercze"/>
            <w:sz w:val="24"/>
            <w:szCs w:val="24"/>
          </w:rPr>
          <w:t>http://bip.mkidn.gov.pl</w:t>
        </w:r>
      </w:hyperlink>
      <w:r w:rsidR="00C37986" w:rsidRPr="005B212C">
        <w:rPr>
          <w:rFonts w:ascii="Times New Roman" w:hAnsi="Times New Roman"/>
          <w:sz w:val="24"/>
          <w:szCs w:val="24"/>
        </w:rPr>
        <w:t>).</w:t>
      </w:r>
    </w:p>
    <w:sectPr w:rsidR="000D01E7" w:rsidRPr="005B212C" w:rsidSect="006B5C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8B" w:rsidRDefault="0042018B" w:rsidP="00667F21">
      <w:r>
        <w:separator/>
      </w:r>
    </w:p>
  </w:endnote>
  <w:endnote w:type="continuationSeparator" w:id="0">
    <w:p w:rsidR="0042018B" w:rsidRDefault="0042018B" w:rsidP="0066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27" w:rsidRDefault="00612B12">
    <w:pPr>
      <w:pStyle w:val="Stopka"/>
      <w:jc w:val="center"/>
    </w:pPr>
    <w:r>
      <w:fldChar w:fldCharType="begin"/>
    </w:r>
    <w:r w:rsidR="00A61EA9">
      <w:instrText xml:space="preserve"> PAGE   \* MERGEFORMAT </w:instrText>
    </w:r>
    <w:r>
      <w:fldChar w:fldCharType="separate"/>
    </w:r>
    <w:r w:rsidR="005052EF">
      <w:rPr>
        <w:noProof/>
      </w:rPr>
      <w:t>1</w:t>
    </w:r>
    <w:r>
      <w:rPr>
        <w:noProof/>
      </w:rPr>
      <w:fldChar w:fldCharType="end"/>
    </w:r>
  </w:p>
  <w:p w:rsidR="00006627" w:rsidRDefault="0000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8B" w:rsidRDefault="0042018B" w:rsidP="00667F21">
      <w:r>
        <w:separator/>
      </w:r>
    </w:p>
  </w:footnote>
  <w:footnote w:type="continuationSeparator" w:id="0">
    <w:p w:rsidR="0042018B" w:rsidRDefault="0042018B" w:rsidP="00667F21">
      <w:r>
        <w:continuationSeparator/>
      </w:r>
    </w:p>
  </w:footnote>
  <w:footnote w:id="1">
    <w:p w:rsidR="00AB5377" w:rsidRPr="009B7CA4" w:rsidRDefault="00AB5377" w:rsidP="00AB5377">
      <w:pPr>
        <w:pStyle w:val="Tekstprzypisudolnego"/>
        <w:contextualSpacing/>
      </w:pPr>
      <w:r w:rsidRPr="009B7CA4">
        <w:rPr>
          <w:rStyle w:val="Odwoanieprzypisudolnego"/>
        </w:rPr>
        <w:footnoteRef/>
      </w:r>
      <w:r w:rsidRPr="009B7CA4">
        <w:rPr>
          <w:vertAlign w:val="superscript"/>
        </w:rPr>
        <w:t>)</w:t>
      </w:r>
      <w:r w:rsidRPr="009B7CA4">
        <w:t xml:space="preserve"> </w:t>
      </w:r>
      <w:hyperlink r:id="rId1" w:history="1">
        <w:r w:rsidRPr="009B7CA4">
          <w:rPr>
            <w:rStyle w:val="Hipercze"/>
          </w:rPr>
          <w:t>http://ec.europa.eu/internal_market/copyright/docs/copyright-infso/20110920-mou_en.pdf</w:t>
        </w:r>
      </w:hyperlink>
      <w:r w:rsidR="006A6A42">
        <w:t xml:space="preserve"> (dostęp 30.09.2015</w:t>
      </w:r>
      <w:r w:rsidRPr="009B7CA4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6BA"/>
    <w:multiLevelType w:val="hybridMultilevel"/>
    <w:tmpl w:val="5EA0819E"/>
    <w:lvl w:ilvl="0" w:tplc="88DA87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462A4F"/>
    <w:multiLevelType w:val="hybridMultilevel"/>
    <w:tmpl w:val="59849160"/>
    <w:lvl w:ilvl="0" w:tplc="F490E0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501C5"/>
    <w:multiLevelType w:val="hybridMultilevel"/>
    <w:tmpl w:val="89E6C292"/>
    <w:lvl w:ilvl="0" w:tplc="D8387A40">
      <w:start w:val="3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E70355"/>
    <w:multiLevelType w:val="hybridMultilevel"/>
    <w:tmpl w:val="EDB25738"/>
    <w:lvl w:ilvl="0" w:tplc="78084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B401C"/>
    <w:multiLevelType w:val="hybridMultilevel"/>
    <w:tmpl w:val="7ACE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824BC"/>
    <w:multiLevelType w:val="hybridMultilevel"/>
    <w:tmpl w:val="190E80E6"/>
    <w:lvl w:ilvl="0" w:tplc="4AA298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AB45EB"/>
    <w:multiLevelType w:val="hybridMultilevel"/>
    <w:tmpl w:val="44A0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D4DC8"/>
    <w:multiLevelType w:val="hybridMultilevel"/>
    <w:tmpl w:val="60B69FB2"/>
    <w:lvl w:ilvl="0" w:tplc="BCEE928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08D4F4B"/>
    <w:multiLevelType w:val="hybridMultilevel"/>
    <w:tmpl w:val="1E0CF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417F3"/>
    <w:multiLevelType w:val="hybridMultilevel"/>
    <w:tmpl w:val="44A0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C0C61"/>
    <w:multiLevelType w:val="hybridMultilevel"/>
    <w:tmpl w:val="B1A82BCE"/>
    <w:lvl w:ilvl="0" w:tplc="61CAFA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05765B5"/>
    <w:multiLevelType w:val="hybridMultilevel"/>
    <w:tmpl w:val="42088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36BDD"/>
    <w:multiLevelType w:val="hybridMultilevel"/>
    <w:tmpl w:val="40C41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A9A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B37459"/>
    <w:multiLevelType w:val="hybridMultilevel"/>
    <w:tmpl w:val="C45815AC"/>
    <w:lvl w:ilvl="0" w:tplc="EAC66BCA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21"/>
    <w:rsid w:val="000053E2"/>
    <w:rsid w:val="00006627"/>
    <w:rsid w:val="00011EF4"/>
    <w:rsid w:val="00013FB2"/>
    <w:rsid w:val="0001657E"/>
    <w:rsid w:val="000174A2"/>
    <w:rsid w:val="000256D2"/>
    <w:rsid w:val="00035092"/>
    <w:rsid w:val="00042A33"/>
    <w:rsid w:val="00046263"/>
    <w:rsid w:val="00046EBD"/>
    <w:rsid w:val="00051A76"/>
    <w:rsid w:val="00076746"/>
    <w:rsid w:val="00076BD2"/>
    <w:rsid w:val="00077CC5"/>
    <w:rsid w:val="00096425"/>
    <w:rsid w:val="00097A44"/>
    <w:rsid w:val="000A3C48"/>
    <w:rsid w:val="000A4220"/>
    <w:rsid w:val="000A6A82"/>
    <w:rsid w:val="000B328C"/>
    <w:rsid w:val="000B3DB8"/>
    <w:rsid w:val="000B6857"/>
    <w:rsid w:val="000C14CA"/>
    <w:rsid w:val="000D01E7"/>
    <w:rsid w:val="000E1A61"/>
    <w:rsid w:val="000E7230"/>
    <w:rsid w:val="000F0C0A"/>
    <w:rsid w:val="000F159E"/>
    <w:rsid w:val="00103DD0"/>
    <w:rsid w:val="00114FCD"/>
    <w:rsid w:val="00116634"/>
    <w:rsid w:val="00122E77"/>
    <w:rsid w:val="00133C8B"/>
    <w:rsid w:val="00137D76"/>
    <w:rsid w:val="00140AAF"/>
    <w:rsid w:val="00142BE1"/>
    <w:rsid w:val="00145007"/>
    <w:rsid w:val="001457DB"/>
    <w:rsid w:val="00146C04"/>
    <w:rsid w:val="00157C7D"/>
    <w:rsid w:val="00163A15"/>
    <w:rsid w:val="0016489E"/>
    <w:rsid w:val="00185525"/>
    <w:rsid w:val="001861D3"/>
    <w:rsid w:val="0019062F"/>
    <w:rsid w:val="00195080"/>
    <w:rsid w:val="001A322F"/>
    <w:rsid w:val="001B4088"/>
    <w:rsid w:val="001B6E0F"/>
    <w:rsid w:val="001D284B"/>
    <w:rsid w:val="001D2D85"/>
    <w:rsid w:val="001E1759"/>
    <w:rsid w:val="001E1F24"/>
    <w:rsid w:val="001F3F7E"/>
    <w:rsid w:val="002077CC"/>
    <w:rsid w:val="00210EB5"/>
    <w:rsid w:val="00237CD5"/>
    <w:rsid w:val="00245958"/>
    <w:rsid w:val="00246EEE"/>
    <w:rsid w:val="0025532A"/>
    <w:rsid w:val="0026609B"/>
    <w:rsid w:val="00273181"/>
    <w:rsid w:val="00281068"/>
    <w:rsid w:val="00285D21"/>
    <w:rsid w:val="00294172"/>
    <w:rsid w:val="00296D3C"/>
    <w:rsid w:val="002A1A25"/>
    <w:rsid w:val="002B1699"/>
    <w:rsid w:val="002B1D54"/>
    <w:rsid w:val="002B1FDB"/>
    <w:rsid w:val="002B54C9"/>
    <w:rsid w:val="002B59C4"/>
    <w:rsid w:val="002B5BB7"/>
    <w:rsid w:val="002C461C"/>
    <w:rsid w:val="002C4799"/>
    <w:rsid w:val="002D3A9B"/>
    <w:rsid w:val="002F0E00"/>
    <w:rsid w:val="002F606A"/>
    <w:rsid w:val="002F7B5C"/>
    <w:rsid w:val="003144B1"/>
    <w:rsid w:val="0031503C"/>
    <w:rsid w:val="003178F9"/>
    <w:rsid w:val="003241B4"/>
    <w:rsid w:val="003267A0"/>
    <w:rsid w:val="0033017E"/>
    <w:rsid w:val="00342700"/>
    <w:rsid w:val="003603AC"/>
    <w:rsid w:val="00360D4E"/>
    <w:rsid w:val="003637C1"/>
    <w:rsid w:val="00363E58"/>
    <w:rsid w:val="00376890"/>
    <w:rsid w:val="00392A4E"/>
    <w:rsid w:val="00392D75"/>
    <w:rsid w:val="003A12B2"/>
    <w:rsid w:val="003B1F22"/>
    <w:rsid w:val="003E1C91"/>
    <w:rsid w:val="003E3891"/>
    <w:rsid w:val="003E485E"/>
    <w:rsid w:val="003E661D"/>
    <w:rsid w:val="003F329C"/>
    <w:rsid w:val="003F7E69"/>
    <w:rsid w:val="00400628"/>
    <w:rsid w:val="00401215"/>
    <w:rsid w:val="00405874"/>
    <w:rsid w:val="0042018B"/>
    <w:rsid w:val="00421520"/>
    <w:rsid w:val="0042692C"/>
    <w:rsid w:val="00430437"/>
    <w:rsid w:val="0043222F"/>
    <w:rsid w:val="0043787F"/>
    <w:rsid w:val="00437D7F"/>
    <w:rsid w:val="004438ED"/>
    <w:rsid w:val="00445345"/>
    <w:rsid w:val="004466CE"/>
    <w:rsid w:val="00450F8A"/>
    <w:rsid w:val="00464B03"/>
    <w:rsid w:val="00472851"/>
    <w:rsid w:val="00493795"/>
    <w:rsid w:val="00497641"/>
    <w:rsid w:val="004A006A"/>
    <w:rsid w:val="004A5E82"/>
    <w:rsid w:val="004B460E"/>
    <w:rsid w:val="004B601C"/>
    <w:rsid w:val="004C0537"/>
    <w:rsid w:val="004C094E"/>
    <w:rsid w:val="004C13A7"/>
    <w:rsid w:val="004D1A09"/>
    <w:rsid w:val="004D2E35"/>
    <w:rsid w:val="004D7BB0"/>
    <w:rsid w:val="004D7EF0"/>
    <w:rsid w:val="004E0780"/>
    <w:rsid w:val="004E29A8"/>
    <w:rsid w:val="004E3D60"/>
    <w:rsid w:val="004E5DD9"/>
    <w:rsid w:val="004E6194"/>
    <w:rsid w:val="004F19C2"/>
    <w:rsid w:val="005052EF"/>
    <w:rsid w:val="00506B83"/>
    <w:rsid w:val="0051313F"/>
    <w:rsid w:val="00524244"/>
    <w:rsid w:val="00527463"/>
    <w:rsid w:val="005277E9"/>
    <w:rsid w:val="00530963"/>
    <w:rsid w:val="00530AFE"/>
    <w:rsid w:val="00541855"/>
    <w:rsid w:val="005425B6"/>
    <w:rsid w:val="00550A6B"/>
    <w:rsid w:val="005510FD"/>
    <w:rsid w:val="005609BB"/>
    <w:rsid w:val="00565274"/>
    <w:rsid w:val="00574179"/>
    <w:rsid w:val="00583893"/>
    <w:rsid w:val="00584151"/>
    <w:rsid w:val="00585320"/>
    <w:rsid w:val="005867A7"/>
    <w:rsid w:val="00594024"/>
    <w:rsid w:val="00597920"/>
    <w:rsid w:val="005A1AEB"/>
    <w:rsid w:val="005A30A9"/>
    <w:rsid w:val="005B212C"/>
    <w:rsid w:val="005D1464"/>
    <w:rsid w:val="005D3C63"/>
    <w:rsid w:val="005D65A8"/>
    <w:rsid w:val="005D79BE"/>
    <w:rsid w:val="005E27EF"/>
    <w:rsid w:val="005F0FAD"/>
    <w:rsid w:val="005F35EE"/>
    <w:rsid w:val="006067AF"/>
    <w:rsid w:val="00612B12"/>
    <w:rsid w:val="00616EAC"/>
    <w:rsid w:val="006256E7"/>
    <w:rsid w:val="00625724"/>
    <w:rsid w:val="00626AC9"/>
    <w:rsid w:val="0064225A"/>
    <w:rsid w:val="0064253A"/>
    <w:rsid w:val="00642A5D"/>
    <w:rsid w:val="0064465E"/>
    <w:rsid w:val="00650604"/>
    <w:rsid w:val="0065446B"/>
    <w:rsid w:val="00660139"/>
    <w:rsid w:val="00667F21"/>
    <w:rsid w:val="006810EA"/>
    <w:rsid w:val="006911F2"/>
    <w:rsid w:val="0069198F"/>
    <w:rsid w:val="00692B97"/>
    <w:rsid w:val="006952EA"/>
    <w:rsid w:val="006953D1"/>
    <w:rsid w:val="006A6A42"/>
    <w:rsid w:val="006B4F54"/>
    <w:rsid w:val="006B5CCD"/>
    <w:rsid w:val="006B7DDE"/>
    <w:rsid w:val="006C35CB"/>
    <w:rsid w:val="006D0C25"/>
    <w:rsid w:val="006D1425"/>
    <w:rsid w:val="006E06E6"/>
    <w:rsid w:val="006E0885"/>
    <w:rsid w:val="00700E6E"/>
    <w:rsid w:val="00710C5B"/>
    <w:rsid w:val="0071669E"/>
    <w:rsid w:val="00720EF4"/>
    <w:rsid w:val="0072324C"/>
    <w:rsid w:val="00727E80"/>
    <w:rsid w:val="00741ADB"/>
    <w:rsid w:val="007475D7"/>
    <w:rsid w:val="00751756"/>
    <w:rsid w:val="00753BD4"/>
    <w:rsid w:val="00754B99"/>
    <w:rsid w:val="00772C42"/>
    <w:rsid w:val="00775B4F"/>
    <w:rsid w:val="00777E2B"/>
    <w:rsid w:val="0078035E"/>
    <w:rsid w:val="00783F2D"/>
    <w:rsid w:val="007847D4"/>
    <w:rsid w:val="007908C9"/>
    <w:rsid w:val="00790F5D"/>
    <w:rsid w:val="007913F2"/>
    <w:rsid w:val="007A0237"/>
    <w:rsid w:val="007A07DD"/>
    <w:rsid w:val="007A379F"/>
    <w:rsid w:val="007A748E"/>
    <w:rsid w:val="007B13BC"/>
    <w:rsid w:val="007B3316"/>
    <w:rsid w:val="007B5B35"/>
    <w:rsid w:val="007C04CD"/>
    <w:rsid w:val="007C096C"/>
    <w:rsid w:val="007C2EEA"/>
    <w:rsid w:val="007C37BC"/>
    <w:rsid w:val="007C5D69"/>
    <w:rsid w:val="007D136F"/>
    <w:rsid w:val="007E32A2"/>
    <w:rsid w:val="007E7BD0"/>
    <w:rsid w:val="007F1FC5"/>
    <w:rsid w:val="007F2050"/>
    <w:rsid w:val="007F4B8E"/>
    <w:rsid w:val="007F5066"/>
    <w:rsid w:val="00804E04"/>
    <w:rsid w:val="00805901"/>
    <w:rsid w:val="008073FA"/>
    <w:rsid w:val="008145E4"/>
    <w:rsid w:val="00814744"/>
    <w:rsid w:val="00827905"/>
    <w:rsid w:val="00827D26"/>
    <w:rsid w:val="008322CA"/>
    <w:rsid w:val="0083260C"/>
    <w:rsid w:val="00836F93"/>
    <w:rsid w:val="00841FA5"/>
    <w:rsid w:val="008557AD"/>
    <w:rsid w:val="008562F0"/>
    <w:rsid w:val="008604A0"/>
    <w:rsid w:val="00862CD7"/>
    <w:rsid w:val="00864BDC"/>
    <w:rsid w:val="00864ECE"/>
    <w:rsid w:val="00871576"/>
    <w:rsid w:val="00873FCE"/>
    <w:rsid w:val="00874541"/>
    <w:rsid w:val="008917C8"/>
    <w:rsid w:val="00892FA5"/>
    <w:rsid w:val="0089317B"/>
    <w:rsid w:val="008A585D"/>
    <w:rsid w:val="008A7D53"/>
    <w:rsid w:val="008B0168"/>
    <w:rsid w:val="008C49C5"/>
    <w:rsid w:val="008C7C1B"/>
    <w:rsid w:val="008D2BDF"/>
    <w:rsid w:val="008D6407"/>
    <w:rsid w:val="008D64A3"/>
    <w:rsid w:val="008F036F"/>
    <w:rsid w:val="008F7670"/>
    <w:rsid w:val="009033F5"/>
    <w:rsid w:val="00905BFF"/>
    <w:rsid w:val="00910D1E"/>
    <w:rsid w:val="009123C2"/>
    <w:rsid w:val="0091797C"/>
    <w:rsid w:val="00930B52"/>
    <w:rsid w:val="0093715A"/>
    <w:rsid w:val="00941EB7"/>
    <w:rsid w:val="0095002B"/>
    <w:rsid w:val="009566D2"/>
    <w:rsid w:val="00960159"/>
    <w:rsid w:val="00973595"/>
    <w:rsid w:val="009748FB"/>
    <w:rsid w:val="009836AC"/>
    <w:rsid w:val="00983871"/>
    <w:rsid w:val="00985558"/>
    <w:rsid w:val="009867CB"/>
    <w:rsid w:val="009869CC"/>
    <w:rsid w:val="00987555"/>
    <w:rsid w:val="009A3981"/>
    <w:rsid w:val="009A6772"/>
    <w:rsid w:val="009B1E6A"/>
    <w:rsid w:val="009D1AD8"/>
    <w:rsid w:val="009D1C32"/>
    <w:rsid w:val="009E141A"/>
    <w:rsid w:val="009E3281"/>
    <w:rsid w:val="009F13F9"/>
    <w:rsid w:val="009F75AD"/>
    <w:rsid w:val="00A116D4"/>
    <w:rsid w:val="00A17B7E"/>
    <w:rsid w:val="00A25094"/>
    <w:rsid w:val="00A2797B"/>
    <w:rsid w:val="00A376C9"/>
    <w:rsid w:val="00A40938"/>
    <w:rsid w:val="00A603F1"/>
    <w:rsid w:val="00A608BD"/>
    <w:rsid w:val="00A61EA9"/>
    <w:rsid w:val="00A65F1E"/>
    <w:rsid w:val="00A66078"/>
    <w:rsid w:val="00A722BC"/>
    <w:rsid w:val="00A7646B"/>
    <w:rsid w:val="00A77609"/>
    <w:rsid w:val="00A77BEE"/>
    <w:rsid w:val="00A80C9D"/>
    <w:rsid w:val="00A829F1"/>
    <w:rsid w:val="00A83825"/>
    <w:rsid w:val="00A87B2F"/>
    <w:rsid w:val="00A9278C"/>
    <w:rsid w:val="00A93596"/>
    <w:rsid w:val="00AA23B6"/>
    <w:rsid w:val="00AB1222"/>
    <w:rsid w:val="00AB2765"/>
    <w:rsid w:val="00AB3D55"/>
    <w:rsid w:val="00AB43A3"/>
    <w:rsid w:val="00AB5377"/>
    <w:rsid w:val="00AB654B"/>
    <w:rsid w:val="00AB7731"/>
    <w:rsid w:val="00AB7CF0"/>
    <w:rsid w:val="00AB7FE8"/>
    <w:rsid w:val="00AC6593"/>
    <w:rsid w:val="00AC790A"/>
    <w:rsid w:val="00AD2825"/>
    <w:rsid w:val="00AE2C34"/>
    <w:rsid w:val="00AE683B"/>
    <w:rsid w:val="00AF58A5"/>
    <w:rsid w:val="00B02F6D"/>
    <w:rsid w:val="00B07ED8"/>
    <w:rsid w:val="00B11598"/>
    <w:rsid w:val="00B20304"/>
    <w:rsid w:val="00B20DFC"/>
    <w:rsid w:val="00B22137"/>
    <w:rsid w:val="00B40FC4"/>
    <w:rsid w:val="00B45A5B"/>
    <w:rsid w:val="00B63408"/>
    <w:rsid w:val="00B71286"/>
    <w:rsid w:val="00B74396"/>
    <w:rsid w:val="00B76022"/>
    <w:rsid w:val="00B81DE5"/>
    <w:rsid w:val="00B8422C"/>
    <w:rsid w:val="00B90EDC"/>
    <w:rsid w:val="00BA0DB7"/>
    <w:rsid w:val="00BA1AF6"/>
    <w:rsid w:val="00BA1D7B"/>
    <w:rsid w:val="00BA44EF"/>
    <w:rsid w:val="00BA76FE"/>
    <w:rsid w:val="00BA78B7"/>
    <w:rsid w:val="00BB78DE"/>
    <w:rsid w:val="00BC1EB4"/>
    <w:rsid w:val="00BD0424"/>
    <w:rsid w:val="00BD389F"/>
    <w:rsid w:val="00BD3E92"/>
    <w:rsid w:val="00BD6C81"/>
    <w:rsid w:val="00BE3C5C"/>
    <w:rsid w:val="00BF0FCF"/>
    <w:rsid w:val="00BF5609"/>
    <w:rsid w:val="00BF7D1C"/>
    <w:rsid w:val="00C04661"/>
    <w:rsid w:val="00C14E52"/>
    <w:rsid w:val="00C25B00"/>
    <w:rsid w:val="00C32C8E"/>
    <w:rsid w:val="00C37986"/>
    <w:rsid w:val="00C41383"/>
    <w:rsid w:val="00C56DE6"/>
    <w:rsid w:val="00C66B36"/>
    <w:rsid w:val="00C7403D"/>
    <w:rsid w:val="00C82B88"/>
    <w:rsid w:val="00C9071D"/>
    <w:rsid w:val="00C9148F"/>
    <w:rsid w:val="00C91DFD"/>
    <w:rsid w:val="00C937A1"/>
    <w:rsid w:val="00CA4E21"/>
    <w:rsid w:val="00CB6816"/>
    <w:rsid w:val="00CB7DB4"/>
    <w:rsid w:val="00CC2356"/>
    <w:rsid w:val="00CD2B5D"/>
    <w:rsid w:val="00CE174D"/>
    <w:rsid w:val="00CF49ED"/>
    <w:rsid w:val="00CF55DD"/>
    <w:rsid w:val="00D00595"/>
    <w:rsid w:val="00D0516C"/>
    <w:rsid w:val="00D12E80"/>
    <w:rsid w:val="00D15C03"/>
    <w:rsid w:val="00D238EA"/>
    <w:rsid w:val="00D2583C"/>
    <w:rsid w:val="00D308B0"/>
    <w:rsid w:val="00D312EB"/>
    <w:rsid w:val="00D329E8"/>
    <w:rsid w:val="00D33235"/>
    <w:rsid w:val="00D41669"/>
    <w:rsid w:val="00D44AC3"/>
    <w:rsid w:val="00D51C73"/>
    <w:rsid w:val="00D54270"/>
    <w:rsid w:val="00D644CD"/>
    <w:rsid w:val="00D66B57"/>
    <w:rsid w:val="00D67A7C"/>
    <w:rsid w:val="00D748C5"/>
    <w:rsid w:val="00D76C6D"/>
    <w:rsid w:val="00D869FF"/>
    <w:rsid w:val="00D914EE"/>
    <w:rsid w:val="00D9153F"/>
    <w:rsid w:val="00DB0F2A"/>
    <w:rsid w:val="00DB2892"/>
    <w:rsid w:val="00DB49FB"/>
    <w:rsid w:val="00DB6BA0"/>
    <w:rsid w:val="00DB74AA"/>
    <w:rsid w:val="00DB7DEB"/>
    <w:rsid w:val="00DC19A8"/>
    <w:rsid w:val="00DC6772"/>
    <w:rsid w:val="00DC6822"/>
    <w:rsid w:val="00DC7F66"/>
    <w:rsid w:val="00DD2437"/>
    <w:rsid w:val="00DD707F"/>
    <w:rsid w:val="00DF4AD5"/>
    <w:rsid w:val="00E00784"/>
    <w:rsid w:val="00E01F94"/>
    <w:rsid w:val="00E05829"/>
    <w:rsid w:val="00E2416A"/>
    <w:rsid w:val="00E33BBE"/>
    <w:rsid w:val="00E376B5"/>
    <w:rsid w:val="00E40798"/>
    <w:rsid w:val="00E41F9A"/>
    <w:rsid w:val="00E435D6"/>
    <w:rsid w:val="00E44FC6"/>
    <w:rsid w:val="00E47727"/>
    <w:rsid w:val="00E555B0"/>
    <w:rsid w:val="00E706EB"/>
    <w:rsid w:val="00E76C37"/>
    <w:rsid w:val="00E77ABC"/>
    <w:rsid w:val="00E80F18"/>
    <w:rsid w:val="00EA3F6A"/>
    <w:rsid w:val="00EB1E7B"/>
    <w:rsid w:val="00EB70B5"/>
    <w:rsid w:val="00EB77C2"/>
    <w:rsid w:val="00EB7AA4"/>
    <w:rsid w:val="00EC04CB"/>
    <w:rsid w:val="00EC100E"/>
    <w:rsid w:val="00EC2D2F"/>
    <w:rsid w:val="00ED2EE2"/>
    <w:rsid w:val="00EF001A"/>
    <w:rsid w:val="00EF526C"/>
    <w:rsid w:val="00F03B17"/>
    <w:rsid w:val="00F049B6"/>
    <w:rsid w:val="00F117B1"/>
    <w:rsid w:val="00F12B9A"/>
    <w:rsid w:val="00F16CFA"/>
    <w:rsid w:val="00F23C64"/>
    <w:rsid w:val="00F27F17"/>
    <w:rsid w:val="00F314B6"/>
    <w:rsid w:val="00F321FB"/>
    <w:rsid w:val="00F37EF3"/>
    <w:rsid w:val="00F455AB"/>
    <w:rsid w:val="00F5054E"/>
    <w:rsid w:val="00F53181"/>
    <w:rsid w:val="00F60A05"/>
    <w:rsid w:val="00F6525C"/>
    <w:rsid w:val="00F66D9D"/>
    <w:rsid w:val="00F70755"/>
    <w:rsid w:val="00F74996"/>
    <w:rsid w:val="00F91209"/>
    <w:rsid w:val="00F93603"/>
    <w:rsid w:val="00F96412"/>
    <w:rsid w:val="00FA2999"/>
    <w:rsid w:val="00FA48A3"/>
    <w:rsid w:val="00FB3D7A"/>
    <w:rsid w:val="00FB4CE8"/>
    <w:rsid w:val="00FC46BF"/>
    <w:rsid w:val="00FC57D4"/>
    <w:rsid w:val="00FC5C94"/>
    <w:rsid w:val="00FD4E30"/>
    <w:rsid w:val="00FD5739"/>
    <w:rsid w:val="00FD62BD"/>
    <w:rsid w:val="00FE2EC8"/>
    <w:rsid w:val="00FE3666"/>
    <w:rsid w:val="00FF6697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F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67F21"/>
    <w:pPr>
      <w:spacing w:after="60" w:line="300" w:lineRule="exact"/>
      <w:ind w:firstLine="709"/>
      <w:jc w:val="both"/>
    </w:pPr>
  </w:style>
  <w:style w:type="character" w:customStyle="1" w:styleId="TekstpodstawowywcityZnak">
    <w:name w:val="Tekst podstawowy wcięty Znak"/>
    <w:link w:val="Tekstpodstawowywcity"/>
    <w:semiHidden/>
    <w:rsid w:val="00667F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67F2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67F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67F21"/>
    <w:rPr>
      <w:vertAlign w:val="superscript"/>
    </w:rPr>
  </w:style>
  <w:style w:type="paragraph" w:styleId="Bezodstpw">
    <w:name w:val="No Spacing"/>
    <w:uiPriority w:val="1"/>
    <w:qFormat/>
    <w:rsid w:val="00667F21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67F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67F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7F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semiHidden/>
    <w:rsid w:val="00D44AC3"/>
    <w:rPr>
      <w:rFonts w:ascii="Times New Roman" w:hAnsi="Times New Roman" w:cs="Times New Roman" w:hint="default"/>
      <w:color w:val="61674D"/>
      <w:u w:val="single"/>
    </w:rPr>
  </w:style>
  <w:style w:type="paragraph" w:styleId="Akapitzlist">
    <w:name w:val="List Paragraph"/>
    <w:basedOn w:val="Normalny"/>
    <w:uiPriority w:val="34"/>
    <w:qFormat/>
    <w:rsid w:val="00804E0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3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532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60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9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09B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9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09BB"/>
    <w:rPr>
      <w:rFonts w:ascii="Times New Roman" w:eastAsia="Times New Roman" w:hAnsi="Times New Roman"/>
      <w:b/>
      <w:bCs/>
    </w:rPr>
  </w:style>
  <w:style w:type="paragraph" w:customStyle="1" w:styleId="Style13">
    <w:name w:val="Style13"/>
    <w:basedOn w:val="Normalny"/>
    <w:uiPriority w:val="99"/>
    <w:rsid w:val="008145E4"/>
    <w:pPr>
      <w:widowControl w:val="0"/>
      <w:autoSpaceDE w:val="0"/>
      <w:autoSpaceDN w:val="0"/>
      <w:adjustRightInd w:val="0"/>
      <w:jc w:val="both"/>
    </w:pPr>
  </w:style>
  <w:style w:type="paragraph" w:customStyle="1" w:styleId="Style40">
    <w:name w:val="Style40"/>
    <w:basedOn w:val="Normalny"/>
    <w:uiPriority w:val="99"/>
    <w:rsid w:val="008145E4"/>
    <w:pPr>
      <w:widowControl w:val="0"/>
      <w:autoSpaceDE w:val="0"/>
      <w:autoSpaceDN w:val="0"/>
      <w:adjustRightInd w:val="0"/>
      <w:spacing w:line="229" w:lineRule="exact"/>
      <w:ind w:hanging="317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006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62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6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627"/>
    <w:rPr>
      <w:rFonts w:ascii="Times New Roman" w:eastAsia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4AD5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8C49C5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IGindeksgrny">
    <w:name w:val="_IG_ – indeks górny"/>
    <w:basedOn w:val="Domylnaczcionkaakapitu"/>
    <w:uiPriority w:val="2"/>
    <w:qFormat/>
    <w:rsid w:val="008C49C5"/>
    <w:rPr>
      <w:b w:val="0"/>
      <w:i w:val="0"/>
      <w:vanish w:val="0"/>
      <w:spacing w:val="0"/>
      <w:vertAlign w:val="superscript"/>
    </w:rPr>
  </w:style>
  <w:style w:type="paragraph" w:customStyle="1" w:styleId="Akapitzlist1">
    <w:name w:val="Akapit z listą1"/>
    <w:basedOn w:val="Normalny"/>
    <w:rsid w:val="008C4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2B54C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B5377"/>
    <w:rPr>
      <w:color w:val="800080" w:themeColor="followedHyperlink"/>
      <w:u w:val="single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D2437"/>
    <w:pPr>
      <w:spacing w:before="0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F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67F21"/>
    <w:pPr>
      <w:spacing w:after="60" w:line="300" w:lineRule="exact"/>
      <w:ind w:firstLine="709"/>
      <w:jc w:val="both"/>
    </w:pPr>
  </w:style>
  <w:style w:type="character" w:customStyle="1" w:styleId="TekstpodstawowywcityZnak">
    <w:name w:val="Tekst podstawowy wcięty Znak"/>
    <w:link w:val="Tekstpodstawowywcity"/>
    <w:semiHidden/>
    <w:rsid w:val="00667F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67F2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67F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67F21"/>
    <w:rPr>
      <w:vertAlign w:val="superscript"/>
    </w:rPr>
  </w:style>
  <w:style w:type="paragraph" w:styleId="Bezodstpw">
    <w:name w:val="No Spacing"/>
    <w:uiPriority w:val="1"/>
    <w:qFormat/>
    <w:rsid w:val="00667F21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67F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67F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7F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semiHidden/>
    <w:rsid w:val="00D44AC3"/>
    <w:rPr>
      <w:rFonts w:ascii="Times New Roman" w:hAnsi="Times New Roman" w:cs="Times New Roman" w:hint="default"/>
      <w:color w:val="61674D"/>
      <w:u w:val="single"/>
    </w:rPr>
  </w:style>
  <w:style w:type="paragraph" w:styleId="Akapitzlist">
    <w:name w:val="List Paragraph"/>
    <w:basedOn w:val="Normalny"/>
    <w:uiPriority w:val="34"/>
    <w:qFormat/>
    <w:rsid w:val="00804E0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3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532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60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9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09B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9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09BB"/>
    <w:rPr>
      <w:rFonts w:ascii="Times New Roman" w:eastAsia="Times New Roman" w:hAnsi="Times New Roman"/>
      <w:b/>
      <w:bCs/>
    </w:rPr>
  </w:style>
  <w:style w:type="paragraph" w:customStyle="1" w:styleId="Style13">
    <w:name w:val="Style13"/>
    <w:basedOn w:val="Normalny"/>
    <w:uiPriority w:val="99"/>
    <w:rsid w:val="008145E4"/>
    <w:pPr>
      <w:widowControl w:val="0"/>
      <w:autoSpaceDE w:val="0"/>
      <w:autoSpaceDN w:val="0"/>
      <w:adjustRightInd w:val="0"/>
      <w:jc w:val="both"/>
    </w:pPr>
  </w:style>
  <w:style w:type="paragraph" w:customStyle="1" w:styleId="Style40">
    <w:name w:val="Style40"/>
    <w:basedOn w:val="Normalny"/>
    <w:uiPriority w:val="99"/>
    <w:rsid w:val="008145E4"/>
    <w:pPr>
      <w:widowControl w:val="0"/>
      <w:autoSpaceDE w:val="0"/>
      <w:autoSpaceDN w:val="0"/>
      <w:adjustRightInd w:val="0"/>
      <w:spacing w:line="229" w:lineRule="exact"/>
      <w:ind w:hanging="317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006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62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6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627"/>
    <w:rPr>
      <w:rFonts w:ascii="Times New Roman" w:eastAsia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4AD5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8C49C5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IGindeksgrny">
    <w:name w:val="_IG_ – indeks górny"/>
    <w:basedOn w:val="Domylnaczcionkaakapitu"/>
    <w:uiPriority w:val="2"/>
    <w:qFormat/>
    <w:rsid w:val="008C49C5"/>
    <w:rPr>
      <w:b w:val="0"/>
      <w:i w:val="0"/>
      <w:vanish w:val="0"/>
      <w:spacing w:val="0"/>
      <w:vertAlign w:val="superscript"/>
    </w:rPr>
  </w:style>
  <w:style w:type="paragraph" w:customStyle="1" w:styleId="Akapitzlist1">
    <w:name w:val="Akapit z listą1"/>
    <w:basedOn w:val="Normalny"/>
    <w:rsid w:val="008C4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2B54C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B5377"/>
    <w:rPr>
      <w:color w:val="800080" w:themeColor="followedHyperlink"/>
      <w:u w:val="single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D2437"/>
    <w:pPr>
      <w:spacing w:before="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p.mkidn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internal_market/copyright/docs/copyright-infso/20110920-mou_e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6EA0B-EEE9-4963-86A4-D96CD8EE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8350</CharactersWithSpaces>
  <SharedDoc>false</SharedDoc>
  <HLinks>
    <vt:vector size="6" baseType="variant"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http://bip.mkidn.gov.pl/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jbarski</dc:creator>
  <cp:lastModifiedBy>Maciej Dydo</cp:lastModifiedBy>
  <cp:revision>2</cp:revision>
  <cp:lastPrinted>2014-02-26T09:22:00Z</cp:lastPrinted>
  <dcterms:created xsi:type="dcterms:W3CDTF">2015-10-01T09:38:00Z</dcterms:created>
  <dcterms:modified xsi:type="dcterms:W3CDTF">2015-10-01T09:38:00Z</dcterms:modified>
</cp:coreProperties>
</file>