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72719738" w:displacedByCustomXml="next"/>
    <w:bookmarkStart w:id="1" w:name="_Toc372720197" w:displacedByCustomXml="next"/>
    <w:sdt>
      <w:sdtPr>
        <w:rPr>
          <w:rFonts w:ascii="Times New Roman" w:eastAsia="Times New Roman" w:hAnsi="Times New Roman" w:cs="Times New Roman"/>
          <w:b/>
          <w:sz w:val="28"/>
          <w:szCs w:val="28"/>
          <w:lang w:eastAsia="pl-PL"/>
        </w:rPr>
        <w:id w:val="24334681"/>
        <w:docPartObj>
          <w:docPartGallery w:val="Cover Pages"/>
          <w:docPartUnique/>
        </w:docPartObj>
      </w:sdtPr>
      <w:sdtEndPr>
        <w:rPr>
          <w:b w:val="0"/>
          <w:sz w:val="24"/>
          <w:szCs w:val="24"/>
        </w:rPr>
      </w:sdtEndPr>
      <w:sdtContent>
        <w:p w:rsidR="00D67593" w:rsidRPr="00B8781F" w:rsidRDefault="00D67593" w:rsidP="00B2068B">
          <w:pPr>
            <w:jc w:val="both"/>
            <w:rPr>
              <w:rFonts w:eastAsia="Times New Roman"/>
              <w:b/>
              <w:sz w:val="28"/>
              <w:szCs w:val="28"/>
              <w:lang w:eastAsia="pl-PL"/>
            </w:rPr>
          </w:pPr>
          <w:r>
            <w:rPr>
              <w:rFonts w:eastAsia="Times New Roman"/>
              <w:b/>
              <w:sz w:val="28"/>
              <w:szCs w:val="28"/>
              <w:lang w:eastAsia="pl-PL"/>
            </w:rPr>
            <w:br/>
          </w:r>
          <w:bookmarkStart w:id="2" w:name="_GoBack"/>
          <w:bookmarkEnd w:id="2"/>
          <w:r>
            <w:rPr>
              <w:rFonts w:eastAsia="Times New Roman"/>
              <w:b/>
              <w:sz w:val="28"/>
              <w:szCs w:val="28"/>
              <w:lang w:eastAsia="pl-PL"/>
            </w:rPr>
            <w:br/>
          </w:r>
        </w:p>
        <w:p w:rsidR="00D67593" w:rsidRPr="00D67AF9" w:rsidRDefault="00D67593" w:rsidP="00520863">
          <w:pPr>
            <w:jc w:val="center"/>
            <w:rPr>
              <w:b/>
              <w:sz w:val="28"/>
              <w:szCs w:val="28"/>
              <w:lang w:eastAsia="pl-PL"/>
            </w:rPr>
          </w:pPr>
          <w:r>
            <w:rPr>
              <w:b/>
              <w:sz w:val="28"/>
              <w:szCs w:val="28"/>
              <w:lang w:eastAsia="pl-PL"/>
            </w:rPr>
            <w:t>ZAŁĄCZNIK NR 3</w:t>
          </w:r>
        </w:p>
        <w:p w:rsidR="00D67593" w:rsidRPr="00D67AF9" w:rsidRDefault="00D67593" w:rsidP="00520863">
          <w:pPr>
            <w:jc w:val="center"/>
            <w:rPr>
              <w:b/>
              <w:sz w:val="28"/>
              <w:szCs w:val="28"/>
              <w:lang w:eastAsia="pl-PL"/>
            </w:rPr>
          </w:pPr>
          <w:r>
            <w:rPr>
              <w:b/>
              <w:sz w:val="28"/>
              <w:szCs w:val="28"/>
              <w:lang w:eastAsia="pl-PL"/>
            </w:rPr>
            <w:t>Odpowiedzialność karna za naruszenie praw autorskich</w:t>
          </w:r>
        </w:p>
        <w:p w:rsidR="00D67593" w:rsidRPr="00D67AF9" w:rsidRDefault="00D67593" w:rsidP="00520863">
          <w:pPr>
            <w:jc w:val="center"/>
            <w:rPr>
              <w:b/>
              <w:sz w:val="28"/>
              <w:szCs w:val="28"/>
              <w:lang w:eastAsia="pl-PL"/>
            </w:rPr>
          </w:pPr>
          <w:r>
            <w:rPr>
              <w:b/>
              <w:sz w:val="28"/>
              <w:szCs w:val="28"/>
              <w:lang w:eastAsia="pl-PL"/>
            </w:rPr>
            <w:t>Przegląd regulacji wybranych krajów europejskich</w:t>
          </w:r>
        </w:p>
        <w:p w:rsidR="00D67593" w:rsidRPr="00B8781F" w:rsidRDefault="00D67593" w:rsidP="00B2068B">
          <w:pPr>
            <w:jc w:val="both"/>
            <w:rPr>
              <w:rFonts w:eastAsia="Times New Roman"/>
              <w:b/>
              <w:sz w:val="28"/>
              <w:szCs w:val="28"/>
              <w:lang w:eastAsia="pl-PL"/>
            </w:rPr>
          </w:pPr>
          <w:r w:rsidRPr="00B8781F">
            <w:rPr>
              <w:rFonts w:eastAsia="Times New Roman"/>
              <w:b/>
              <w:sz w:val="28"/>
              <w:szCs w:val="28"/>
              <w:lang w:eastAsia="pl-PL"/>
            </w:rPr>
            <w:tab/>
          </w:r>
          <w:r w:rsidRPr="00B8781F">
            <w:rPr>
              <w:rFonts w:eastAsia="Times New Roman"/>
              <w:b/>
              <w:sz w:val="28"/>
              <w:szCs w:val="28"/>
              <w:lang w:eastAsia="pl-PL"/>
            </w:rPr>
            <w:tab/>
          </w:r>
          <w:r w:rsidRPr="00B8781F">
            <w:rPr>
              <w:rFonts w:eastAsia="Times New Roman"/>
              <w:b/>
              <w:sz w:val="28"/>
              <w:szCs w:val="28"/>
              <w:lang w:eastAsia="pl-PL"/>
            </w:rPr>
            <w:tab/>
          </w:r>
          <w:r w:rsidRPr="00B8781F">
            <w:rPr>
              <w:rFonts w:eastAsia="Times New Roman"/>
              <w:b/>
              <w:sz w:val="28"/>
              <w:szCs w:val="28"/>
              <w:lang w:eastAsia="pl-PL"/>
            </w:rPr>
            <w:tab/>
          </w:r>
          <w:r w:rsidRPr="00B8781F">
            <w:rPr>
              <w:rFonts w:eastAsia="Times New Roman"/>
              <w:b/>
              <w:sz w:val="28"/>
              <w:szCs w:val="28"/>
              <w:lang w:eastAsia="pl-PL"/>
            </w:rPr>
            <w:tab/>
          </w:r>
        </w:p>
        <w:p w:rsidR="00D67593" w:rsidRPr="00B8781F" w:rsidRDefault="00D67593" w:rsidP="00520863">
          <w:pPr>
            <w:jc w:val="center"/>
            <w:rPr>
              <w:rFonts w:eastAsia="Times New Roman"/>
              <w:b/>
              <w:sz w:val="28"/>
              <w:szCs w:val="28"/>
              <w:lang w:eastAsia="pl-PL"/>
            </w:rPr>
          </w:pPr>
          <w:r w:rsidRPr="00B8781F">
            <w:rPr>
              <w:rFonts w:eastAsia="Times New Roman"/>
              <w:b/>
              <w:noProof/>
              <w:sz w:val="28"/>
              <w:szCs w:val="28"/>
              <w:lang w:eastAsia="pl-PL"/>
            </w:rPr>
            <w:drawing>
              <wp:inline distT="0" distB="0" distL="0" distR="0">
                <wp:extent cx="3829050" cy="4679315"/>
                <wp:effectExtent l="0" t="0" r="0" b="6985"/>
                <wp:docPr id="3" name="Obraz 1" descr="F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9050" cy="4679315"/>
                        </a:xfrm>
                        <a:prstGeom prst="rect">
                          <a:avLst/>
                        </a:prstGeom>
                        <a:noFill/>
                        <a:ln>
                          <a:noFill/>
                        </a:ln>
                      </pic:spPr>
                    </pic:pic>
                  </a:graphicData>
                </a:graphic>
              </wp:inline>
            </w:drawing>
          </w:r>
        </w:p>
        <w:p w:rsidR="00D67593" w:rsidRPr="00B8781F" w:rsidRDefault="00D67593" w:rsidP="00B2068B">
          <w:pPr>
            <w:jc w:val="both"/>
            <w:rPr>
              <w:rFonts w:eastAsia="Times New Roman"/>
              <w:b/>
              <w:sz w:val="28"/>
              <w:szCs w:val="28"/>
              <w:lang w:eastAsia="pl-PL"/>
            </w:rPr>
          </w:pPr>
        </w:p>
        <w:p w:rsidR="00D67593" w:rsidRPr="00B8781F" w:rsidRDefault="00D67593" w:rsidP="00B2068B">
          <w:pPr>
            <w:jc w:val="both"/>
            <w:rPr>
              <w:rFonts w:eastAsia="Times New Roman"/>
              <w:b/>
              <w:sz w:val="28"/>
              <w:szCs w:val="28"/>
              <w:lang w:eastAsia="pl-PL"/>
            </w:rPr>
          </w:pPr>
        </w:p>
        <w:p w:rsidR="00D67593" w:rsidRPr="00B8781F" w:rsidRDefault="00D67593" w:rsidP="00B2068B">
          <w:pPr>
            <w:jc w:val="both"/>
            <w:rPr>
              <w:rFonts w:eastAsia="Times New Roman"/>
              <w:b/>
              <w:sz w:val="28"/>
              <w:szCs w:val="28"/>
              <w:lang w:eastAsia="pl-PL"/>
            </w:rPr>
          </w:pPr>
        </w:p>
        <w:p w:rsidR="00D67593" w:rsidRPr="00D67593" w:rsidRDefault="00D67593" w:rsidP="00D67593">
          <w:pPr>
            <w:jc w:val="center"/>
            <w:rPr>
              <w:rFonts w:eastAsia="Times New Roman"/>
              <w:b/>
              <w:i/>
              <w:iCs/>
              <w:sz w:val="28"/>
              <w:szCs w:val="28"/>
              <w:lang w:eastAsia="pl-PL"/>
            </w:rPr>
          </w:pPr>
          <w:r w:rsidRPr="00B8781F">
            <w:rPr>
              <w:rFonts w:eastAsia="Times New Roman"/>
              <w:b/>
              <w:i/>
              <w:iCs/>
              <w:sz w:val="28"/>
              <w:szCs w:val="28"/>
              <w:lang w:eastAsia="pl-PL"/>
            </w:rPr>
            <w:t>Warszawa,  9 grudnia 2013 r.</w:t>
          </w:r>
          <w:bookmarkEnd w:id="1"/>
          <w:bookmarkEnd w:id="0"/>
        </w:p>
        <w:p w:rsidR="00D67593" w:rsidRPr="00BA7369" w:rsidRDefault="00D67593" w:rsidP="00D67593">
          <w:pPr>
            <w:pStyle w:val="Cytatintensywny"/>
            <w:numPr>
              <w:ilvl w:val="0"/>
              <w:numId w:val="5"/>
            </w:numPr>
            <w:jc w:val="both"/>
            <w:rPr>
              <w:rStyle w:val="Pogrubienie"/>
              <w:rFonts w:ascii="Times New Roman" w:hAnsi="Times New Roman" w:cs="Times New Roman"/>
              <w:sz w:val="28"/>
              <w:szCs w:val="28"/>
            </w:rPr>
          </w:pPr>
          <w:r w:rsidRPr="00950DB9">
            <w:lastRenderedPageBreak/>
            <w:t>Regulacja</w:t>
          </w:r>
          <w:r w:rsidRPr="00BA7369">
            <w:t xml:space="preserve"> brytyjska</w:t>
          </w:r>
        </w:p>
        <w:p w:rsidR="00D67593" w:rsidRPr="00425BFC" w:rsidRDefault="00D67593" w:rsidP="00D67593">
          <w:pPr>
            <w:pStyle w:val="Bezodstpw"/>
            <w:numPr>
              <w:ilvl w:val="0"/>
              <w:numId w:val="6"/>
            </w:numPr>
            <w:spacing w:line="276" w:lineRule="auto"/>
            <w:jc w:val="both"/>
            <w:rPr>
              <w:rFonts w:ascii="Times New Roman" w:hAnsi="Times New Roman" w:cs="Times New Roman"/>
              <w:b/>
              <w:lang w:val="en-US"/>
            </w:rPr>
          </w:pPr>
          <w:proofErr w:type="spellStart"/>
          <w:r w:rsidRPr="00425BFC">
            <w:rPr>
              <w:rFonts w:ascii="Times New Roman" w:hAnsi="Times New Roman" w:cs="Times New Roman"/>
              <w:b/>
              <w:lang w:val="en-US" w:eastAsia="pl-PL"/>
            </w:rPr>
            <w:t>Przestępstwa</w:t>
          </w:r>
          <w:proofErr w:type="spellEnd"/>
          <w:r w:rsidRPr="00425BFC">
            <w:rPr>
              <w:rFonts w:ascii="Times New Roman" w:hAnsi="Times New Roman" w:cs="Times New Roman"/>
              <w:b/>
              <w:lang w:val="en-US" w:eastAsia="pl-PL"/>
            </w:rPr>
            <w:t xml:space="preserve"> </w:t>
          </w:r>
          <w:proofErr w:type="spellStart"/>
          <w:r w:rsidRPr="00425BFC">
            <w:rPr>
              <w:rFonts w:ascii="Times New Roman" w:hAnsi="Times New Roman" w:cs="Times New Roman"/>
              <w:b/>
              <w:lang w:val="en-US" w:eastAsia="pl-PL"/>
            </w:rPr>
            <w:t>określone</w:t>
          </w:r>
          <w:proofErr w:type="spellEnd"/>
          <w:r w:rsidRPr="00425BFC">
            <w:rPr>
              <w:rFonts w:ascii="Times New Roman" w:hAnsi="Times New Roman" w:cs="Times New Roman"/>
              <w:b/>
              <w:lang w:val="en-US" w:eastAsia="pl-PL"/>
            </w:rPr>
            <w:t xml:space="preserve"> w </w:t>
          </w:r>
          <w:r w:rsidRPr="00425BFC">
            <w:rPr>
              <w:rFonts w:ascii="Times New Roman" w:hAnsi="Times New Roman" w:cs="Times New Roman"/>
              <w:b/>
              <w:lang w:val="en-US"/>
            </w:rPr>
            <w:t>The Copyright, Designs and Patents Act 1988</w:t>
          </w:r>
        </w:p>
        <w:p w:rsidR="00D67593" w:rsidRPr="00425BFC" w:rsidRDefault="00D67593" w:rsidP="00D67593">
          <w:pPr>
            <w:pStyle w:val="Bezodstpw"/>
            <w:spacing w:line="276" w:lineRule="auto"/>
            <w:jc w:val="both"/>
            <w:rPr>
              <w:rFonts w:ascii="Times New Roman" w:hAnsi="Times New Roman" w:cs="Times New Roman"/>
              <w:lang w:val="en-US" w:eastAsia="pl-PL"/>
            </w:rPr>
          </w:pPr>
        </w:p>
        <w:p w:rsidR="00D67593" w:rsidRPr="00425BFC" w:rsidRDefault="00D67593" w:rsidP="00D67593">
          <w:pPr>
            <w:pStyle w:val="Bezodstpw"/>
            <w:numPr>
              <w:ilvl w:val="0"/>
              <w:numId w:val="7"/>
            </w:numPr>
            <w:spacing w:line="276" w:lineRule="auto"/>
            <w:ind w:left="993"/>
            <w:jc w:val="both"/>
            <w:rPr>
              <w:rFonts w:ascii="Times New Roman" w:hAnsi="Times New Roman" w:cs="Times New Roman"/>
              <w:lang w:eastAsia="pl-PL"/>
            </w:rPr>
          </w:pPr>
          <w:r w:rsidRPr="00425BFC">
            <w:rPr>
              <w:rFonts w:ascii="Times New Roman" w:hAnsi="Times New Roman" w:cs="Times New Roman"/>
              <w:lang w:eastAsia="pl-PL"/>
            </w:rPr>
            <w:t>odpowiedzialność karna za wytwarzanie albo korzystanie z nielegalnych egzemplarzy etc.</w:t>
          </w:r>
        </w:p>
        <w:p w:rsidR="00D67593" w:rsidRPr="0080269C" w:rsidRDefault="00D67593" w:rsidP="00D67593">
          <w:pPr>
            <w:pStyle w:val="Bezodstpw"/>
            <w:jc w:val="both"/>
            <w:rPr>
              <w:rFonts w:ascii="Times New Roman" w:hAnsi="Times New Roman" w:cs="Times New Roman"/>
              <w:lang w:eastAsia="pl-PL"/>
            </w:rPr>
          </w:pPr>
        </w:p>
        <w:tbl>
          <w:tblPr>
            <w:tblW w:w="4867" w:type="pct"/>
            <w:tblInd w:w="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868"/>
            <w:gridCol w:w="1069"/>
            <w:gridCol w:w="1069"/>
          </w:tblGrid>
          <w:tr w:rsidR="00D67593" w:rsidRPr="00353734" w:rsidTr="00D94BE1">
            <w:trPr>
              <w:tblHeader/>
            </w:trPr>
            <w:tc>
              <w:tcPr>
                <w:tcW w:w="7160"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p>
              <w:p w:rsidR="00D67593"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p>
              <w:p w:rsidR="00D67593" w:rsidRPr="007A462C"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r w:rsidRPr="007A462C">
                  <w:rPr>
                    <w:rFonts w:ascii="Times New Roman" w:eastAsia="Times New Roman" w:hAnsi="Times New Roman" w:cs="Times New Roman"/>
                    <w:b/>
                    <w:bCs/>
                    <w:color w:val="FFFFFF" w:themeColor="background1"/>
                    <w:sz w:val="16"/>
                    <w:szCs w:val="16"/>
                    <w:lang w:eastAsia="pl-PL"/>
                  </w:rPr>
                  <w:t>Czyn</w:t>
                </w:r>
              </w:p>
            </w:tc>
            <w:tc>
              <w:tcPr>
                <w:tcW w:w="878"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r w:rsidRPr="007A462C">
                  <w:rPr>
                    <w:rFonts w:ascii="Times New Roman" w:eastAsia="Times New Roman" w:hAnsi="Times New Roman" w:cs="Times New Roman"/>
                    <w:b/>
                    <w:bCs/>
                    <w:color w:val="FFFFFF" w:themeColor="background1"/>
                    <w:sz w:val="16"/>
                    <w:szCs w:val="16"/>
                    <w:lang w:eastAsia="pl-PL"/>
                  </w:rPr>
                  <w:t>Maksymalny wymiar kary w trybie</w:t>
                </w:r>
              </w:p>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proofErr w:type="spellStart"/>
                <w:r w:rsidRPr="007A462C">
                  <w:rPr>
                    <w:rFonts w:ascii="Times New Roman" w:eastAsia="Times New Roman" w:hAnsi="Times New Roman" w:cs="Times New Roman"/>
                    <w:b/>
                    <w:bCs/>
                    <w:color w:val="FFFFFF" w:themeColor="background1"/>
                    <w:sz w:val="16"/>
                    <w:szCs w:val="16"/>
                    <w:lang w:eastAsia="pl-PL"/>
                  </w:rPr>
                  <w:t>summary</w:t>
                </w:r>
                <w:proofErr w:type="spellEnd"/>
              </w:p>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proofErr w:type="spellStart"/>
                <w:r w:rsidRPr="007A462C">
                  <w:rPr>
                    <w:rFonts w:ascii="Times New Roman" w:eastAsia="Times New Roman" w:hAnsi="Times New Roman" w:cs="Times New Roman"/>
                    <w:b/>
                    <w:bCs/>
                    <w:color w:val="FFFFFF" w:themeColor="background1"/>
                    <w:sz w:val="16"/>
                    <w:szCs w:val="16"/>
                    <w:lang w:eastAsia="pl-PL"/>
                  </w:rPr>
                  <w:t>sentence</w:t>
                </w:r>
                <w:proofErr w:type="spellEnd"/>
                <w:r w:rsidRPr="007A462C">
                  <w:rPr>
                    <w:rStyle w:val="Odwoanieprzypisudolnego"/>
                    <w:rFonts w:ascii="Times New Roman" w:eastAsia="Times New Roman" w:hAnsi="Times New Roman" w:cs="Times New Roman"/>
                    <w:b/>
                    <w:bCs/>
                    <w:color w:val="FFFFFF" w:themeColor="background1"/>
                    <w:sz w:val="16"/>
                    <w:szCs w:val="16"/>
                    <w:lang w:eastAsia="pl-PL"/>
                  </w:rPr>
                  <w:footnoteReference w:id="1"/>
                </w:r>
              </w:p>
            </w:tc>
            <w:tc>
              <w:tcPr>
                <w:tcW w:w="968"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r w:rsidRPr="007A462C">
                  <w:rPr>
                    <w:rFonts w:ascii="Times New Roman" w:eastAsia="Times New Roman" w:hAnsi="Times New Roman" w:cs="Times New Roman"/>
                    <w:b/>
                    <w:bCs/>
                    <w:color w:val="FFFFFF" w:themeColor="background1"/>
                    <w:sz w:val="16"/>
                    <w:szCs w:val="16"/>
                    <w:lang w:eastAsia="pl-PL"/>
                  </w:rPr>
                  <w:t>Maksymalny wymiar kary w trybie</w:t>
                </w:r>
              </w:p>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proofErr w:type="spellStart"/>
                <w:r w:rsidRPr="007A462C">
                  <w:rPr>
                    <w:rFonts w:ascii="Times New Roman" w:hAnsi="Times New Roman" w:cs="Times New Roman"/>
                    <w:b/>
                    <w:color w:val="FFFFFF" w:themeColor="background1"/>
                    <w:sz w:val="16"/>
                    <w:szCs w:val="16"/>
                  </w:rPr>
                  <w:t>sentence</w:t>
                </w:r>
                <w:proofErr w:type="spellEnd"/>
                <w:r w:rsidRPr="007A462C">
                  <w:rPr>
                    <w:rFonts w:ascii="Times New Roman" w:hAnsi="Times New Roman" w:cs="Times New Roman"/>
                    <w:b/>
                    <w:color w:val="FFFFFF" w:themeColor="background1"/>
                    <w:sz w:val="16"/>
                    <w:szCs w:val="16"/>
                  </w:rPr>
                  <w:t xml:space="preserve"> on</w:t>
                </w:r>
              </w:p>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vertAlign w:val="superscript"/>
                    <w:lang w:eastAsia="pl-PL"/>
                  </w:rPr>
                </w:pPr>
                <w:r w:rsidRPr="007A462C">
                  <w:rPr>
                    <w:rFonts w:ascii="Times New Roman" w:eastAsia="Times New Roman" w:hAnsi="Times New Roman" w:cs="Times New Roman"/>
                    <w:b/>
                    <w:bCs/>
                    <w:color w:val="FFFFFF" w:themeColor="background1"/>
                    <w:sz w:val="16"/>
                    <w:szCs w:val="16"/>
                    <w:lang w:eastAsia="pl-PL"/>
                  </w:rPr>
                  <w:t>indictment</w:t>
                </w:r>
                <w:r w:rsidRPr="007A462C">
                  <w:rPr>
                    <w:rFonts w:ascii="Times New Roman" w:eastAsia="Times New Roman" w:hAnsi="Times New Roman" w:cs="Times New Roman"/>
                    <w:b/>
                    <w:bCs/>
                    <w:color w:val="FFFFFF" w:themeColor="background1"/>
                    <w:sz w:val="16"/>
                    <w:szCs w:val="16"/>
                    <w:vertAlign w:val="superscript"/>
                    <w:lang w:eastAsia="pl-PL"/>
                  </w:rPr>
                  <w:t>1</w:t>
                </w:r>
                <w:r>
                  <w:rPr>
                    <w:rFonts w:ascii="Times New Roman" w:eastAsia="Times New Roman" w:hAnsi="Times New Roman" w:cs="Times New Roman"/>
                    <w:b/>
                    <w:bCs/>
                    <w:color w:val="FFFFFF" w:themeColor="background1"/>
                    <w:sz w:val="16"/>
                    <w:szCs w:val="16"/>
                    <w:vertAlign w:val="superscript"/>
                    <w:lang w:eastAsia="pl-PL"/>
                  </w:rPr>
                  <w:t>1</w:t>
                </w:r>
              </w:p>
            </w:tc>
          </w:tr>
          <w:tr w:rsidR="00D67593" w:rsidRPr="00D73982" w:rsidTr="00D94BE1">
            <w:tc>
              <w:tcPr>
                <w:tcW w:w="9006" w:type="dxa"/>
                <w:gridSpan w:val="3"/>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rsidR="00D67593" w:rsidRPr="00BF7C19" w:rsidRDefault="00D67593" w:rsidP="00D94BE1">
                <w:pPr>
                  <w:spacing w:after="150" w:line="240" w:lineRule="auto"/>
                  <w:jc w:val="both"/>
                  <w:rPr>
                    <w:rFonts w:ascii="Times New Roman" w:eastAsia="Times New Roman" w:hAnsi="Times New Roman" w:cs="Times New Roman"/>
                    <w:color w:val="333333"/>
                    <w:lang w:eastAsia="pl-PL"/>
                  </w:rPr>
                </w:pPr>
                <w:r w:rsidRPr="00BF7C19">
                  <w:rPr>
                    <w:rFonts w:ascii="Times New Roman" w:eastAsia="Times New Roman" w:hAnsi="Times New Roman" w:cs="Times New Roman"/>
                    <w:color w:val="000000" w:themeColor="text1"/>
                    <w:lang w:eastAsia="pl-PL"/>
                  </w:rPr>
                  <w:t>Popełnia przestępstwo kto bez zezwolenia uprawnionego:</w:t>
                </w:r>
              </w:p>
            </w:tc>
          </w:tr>
          <w:tr w:rsidR="00D67593" w:rsidRPr="00E5069B" w:rsidTr="00D94BE1">
            <w:tc>
              <w:tcPr>
                <w:tcW w:w="716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C752C4" w:rsidRDefault="00D67593" w:rsidP="00D67593">
                <w:pPr>
                  <w:pStyle w:val="Akapitzlist"/>
                  <w:numPr>
                    <w:ilvl w:val="0"/>
                    <w:numId w:val="3"/>
                  </w:numPr>
                  <w:spacing w:after="150" w:line="240" w:lineRule="auto"/>
                  <w:rPr>
                    <w:rFonts w:ascii="Times New Roman" w:eastAsia="Times New Roman" w:hAnsi="Times New Roman" w:cs="Times New Roman"/>
                    <w:color w:val="FF0000"/>
                    <w:lang w:eastAsia="pl-PL"/>
                  </w:rPr>
                </w:pPr>
                <w:r w:rsidRPr="00C752C4">
                  <w:rPr>
                    <w:rFonts w:ascii="Times New Roman" w:eastAsia="Times New Roman" w:hAnsi="Times New Roman" w:cs="Times New Roman"/>
                    <w:color w:val="222222"/>
                    <w:lang w:eastAsia="pl-PL"/>
                  </w:rPr>
                  <w:t xml:space="preserve">wytwarza na sprzedaż lub najem </w:t>
                </w:r>
              </w:p>
              <w:p w:rsidR="00D67593" w:rsidRPr="00C752C4" w:rsidRDefault="00D67593" w:rsidP="00D67593">
                <w:pPr>
                  <w:pStyle w:val="Akapitzlist"/>
                  <w:numPr>
                    <w:ilvl w:val="0"/>
                    <w:numId w:val="4"/>
                  </w:numPr>
                  <w:spacing w:after="150" w:line="240" w:lineRule="auto"/>
                  <w:ind w:left="709"/>
                  <w:rPr>
                    <w:rFonts w:ascii="Times New Roman" w:eastAsia="Times New Roman" w:hAnsi="Times New Roman" w:cs="Times New Roman"/>
                    <w:color w:val="333333"/>
                    <w:lang w:eastAsia="pl-PL"/>
                  </w:rPr>
                </w:pPr>
                <w:r w:rsidRPr="00C752C4">
                  <w:rPr>
                    <w:rFonts w:ascii="Times New Roman" w:eastAsia="Times New Roman" w:hAnsi="Times New Roman" w:cs="Times New Roman"/>
                    <w:color w:val="222222"/>
                    <w:lang w:eastAsia="pl-PL"/>
                  </w:rPr>
                  <w:t xml:space="preserve">importuje do Wielkiej Brytanii do celów innych niż prywatny i domowy użytek </w:t>
                </w:r>
              </w:p>
            </w:tc>
            <w:tc>
              <w:tcPr>
                <w:tcW w:w="87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Default="00D67593" w:rsidP="00D94BE1">
                <w:pPr>
                  <w:spacing w:after="150" w:line="240" w:lineRule="auto"/>
                  <w:contextualSpacing/>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w:t>
                </w:r>
                <w:r>
                  <w:rPr>
                    <w:rFonts w:ascii="Times New Roman" w:eastAsia="Times New Roman" w:hAnsi="Times New Roman" w:cs="Times New Roman"/>
                    <w:color w:val="333333"/>
                    <w:sz w:val="15"/>
                    <w:szCs w:val="15"/>
                    <w:lang w:eastAsia="pl-PL"/>
                  </w:rPr>
                  <w:t>oraz/lub</w:t>
                </w:r>
              </w:p>
              <w:p w:rsidR="00D67593" w:rsidRPr="008F07AA" w:rsidRDefault="00D67593" w:rsidP="00D94BE1">
                <w:pPr>
                  <w:spacing w:after="150" w:line="240" w:lineRule="auto"/>
                  <w:contextualSpacing/>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£50,000 </w:t>
                </w:r>
                <w:r>
                  <w:rPr>
                    <w:rFonts w:ascii="Times New Roman" w:eastAsia="Times New Roman" w:hAnsi="Times New Roman" w:cs="Times New Roman"/>
                    <w:color w:val="333333"/>
                    <w:sz w:val="15"/>
                    <w:szCs w:val="15"/>
                    <w:lang w:eastAsia="pl-PL"/>
                  </w:rPr>
                  <w:t>grzywny</w:t>
                </w:r>
              </w:p>
            </w:tc>
            <w:tc>
              <w:tcPr>
                <w:tcW w:w="96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 xml:space="preserve">10 lat </w:t>
                </w:r>
                <w:r w:rsidRPr="008F07AA">
                  <w:rPr>
                    <w:rFonts w:ascii="Times New Roman" w:eastAsia="Times New Roman" w:hAnsi="Times New Roman" w:cs="Times New Roman"/>
                    <w:color w:val="333333"/>
                    <w:sz w:val="15"/>
                    <w:szCs w:val="15"/>
                    <w:lang w:eastAsia="pl-PL"/>
                  </w:rPr>
                  <w:t xml:space="preserve">pozbawienia wolności </w:t>
                </w:r>
                <w:r>
                  <w:rPr>
                    <w:rFonts w:ascii="Times New Roman" w:eastAsia="Times New Roman" w:hAnsi="Times New Roman" w:cs="Times New Roman"/>
                    <w:color w:val="333333"/>
                    <w:sz w:val="15"/>
                    <w:szCs w:val="15"/>
                    <w:lang w:eastAsia="pl-PL"/>
                  </w:rPr>
                  <w:t>oraz/lub</w:t>
                </w:r>
                <w:r w:rsidRPr="008F07AA">
                  <w:rPr>
                    <w:rFonts w:ascii="Times New Roman" w:eastAsia="Times New Roman" w:hAnsi="Times New Roman" w:cs="Times New Roman"/>
                    <w:color w:val="333333"/>
                    <w:sz w:val="15"/>
                    <w:szCs w:val="15"/>
                    <w:lang w:eastAsia="pl-PL"/>
                  </w:rPr>
                  <w:t xml:space="preserve"> </w:t>
                </w:r>
                <w:r>
                  <w:rPr>
                    <w:rFonts w:ascii="Times New Roman" w:eastAsia="Times New Roman" w:hAnsi="Times New Roman" w:cs="Times New Roman"/>
                    <w:color w:val="333333"/>
                    <w:sz w:val="15"/>
                    <w:szCs w:val="15"/>
                    <w:lang w:eastAsia="pl-PL"/>
                  </w:rPr>
                  <w:t>grzywna</w:t>
                </w:r>
              </w:p>
            </w:tc>
          </w:tr>
          <w:tr w:rsidR="00D67593" w:rsidRPr="00353734" w:rsidTr="00D94BE1">
            <w:tc>
              <w:tcPr>
                <w:tcW w:w="716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C752C4" w:rsidRDefault="00D67593" w:rsidP="00D67593">
                <w:pPr>
                  <w:pStyle w:val="Akapitzlist"/>
                  <w:numPr>
                    <w:ilvl w:val="0"/>
                    <w:numId w:val="4"/>
                  </w:numPr>
                  <w:spacing w:after="150" w:line="240" w:lineRule="auto"/>
                  <w:ind w:left="709"/>
                  <w:rPr>
                    <w:rFonts w:ascii="Times New Roman" w:eastAsia="Times New Roman" w:hAnsi="Times New Roman" w:cs="Times New Roman"/>
                    <w:color w:val="333333"/>
                    <w:lang w:eastAsia="pl-PL"/>
                  </w:rPr>
                </w:pPr>
                <w:r w:rsidRPr="00C752C4">
                  <w:rPr>
                    <w:rFonts w:ascii="Times New Roman" w:eastAsia="Times New Roman" w:hAnsi="Times New Roman" w:cs="Times New Roman"/>
                    <w:lang w:eastAsia="pl-PL"/>
                  </w:rPr>
                  <w:t xml:space="preserve">posiada w ramach swojej działalności gospodarczej w zamiarze popełnienia jakiekolwiek czynu naruszającego prawo autorskie </w:t>
                </w:r>
              </w:p>
            </w:tc>
            <w:tc>
              <w:tcPr>
                <w:tcW w:w="87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3 miesięcy pozbawienia wolności oraz/lub £5,000 </w:t>
                </w:r>
                <w:r>
                  <w:rPr>
                    <w:rFonts w:ascii="Times New Roman" w:eastAsia="Times New Roman" w:hAnsi="Times New Roman" w:cs="Times New Roman"/>
                    <w:color w:val="333333"/>
                    <w:sz w:val="15"/>
                    <w:szCs w:val="15"/>
                    <w:lang w:eastAsia="pl-PL"/>
                  </w:rPr>
                  <w:t>grzywny</w:t>
                </w:r>
              </w:p>
            </w:tc>
            <w:tc>
              <w:tcPr>
                <w:tcW w:w="96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w:t>
                </w:r>
              </w:p>
            </w:tc>
          </w:tr>
          <w:tr w:rsidR="00D67593" w:rsidRPr="00353734" w:rsidTr="00D94BE1">
            <w:tc>
              <w:tcPr>
                <w:tcW w:w="716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A90F90" w:rsidRDefault="00D67593" w:rsidP="00D67593">
                <w:pPr>
                  <w:pStyle w:val="Akapitzlist"/>
                  <w:numPr>
                    <w:ilvl w:val="0"/>
                    <w:numId w:val="1"/>
                  </w:numPr>
                  <w:spacing w:after="150" w:line="240" w:lineRule="auto"/>
                  <w:rPr>
                    <w:rFonts w:ascii="Times New Roman" w:eastAsia="Times New Roman" w:hAnsi="Times New Roman" w:cs="Times New Roman"/>
                    <w:color w:val="333333"/>
                    <w:lang w:eastAsia="pl-PL"/>
                  </w:rPr>
                </w:pPr>
                <w:r w:rsidRPr="00A90F90">
                  <w:rPr>
                    <w:rFonts w:ascii="Times New Roman" w:eastAsia="Times New Roman" w:hAnsi="Times New Roman" w:cs="Times New Roman"/>
                    <w:color w:val="222222"/>
                    <w:lang w:eastAsia="pl-PL"/>
                  </w:rPr>
                  <w:t>w ramach prowadzonej działalności gospodarczej:</w:t>
                </w:r>
                <w:r>
                  <w:rPr>
                    <w:rFonts w:ascii="Times New Roman" w:eastAsia="Times New Roman" w:hAnsi="Times New Roman" w:cs="Times New Roman"/>
                    <w:color w:val="333333"/>
                    <w:lang w:eastAsia="pl-PL"/>
                  </w:rPr>
                  <w:br/>
                  <w:t xml:space="preserve">     - </w:t>
                </w:r>
                <w:r w:rsidRPr="00A90F90">
                  <w:rPr>
                    <w:rFonts w:ascii="Times New Roman" w:eastAsia="Times New Roman" w:hAnsi="Times New Roman" w:cs="Times New Roman"/>
                    <w:color w:val="222222"/>
                    <w:lang w:eastAsia="pl-PL"/>
                  </w:rPr>
                  <w:t>sprzedaje lub wynajmuje lub</w:t>
                </w:r>
                <w:r>
                  <w:rPr>
                    <w:rFonts w:ascii="Times New Roman" w:eastAsia="Times New Roman" w:hAnsi="Times New Roman" w:cs="Times New Roman"/>
                    <w:color w:val="333333"/>
                    <w:lang w:eastAsia="pl-PL"/>
                  </w:rPr>
                  <w:br/>
                  <w:t xml:space="preserve">     - </w:t>
                </w:r>
                <w:r w:rsidRPr="00A90F90">
                  <w:rPr>
                    <w:rFonts w:ascii="Times New Roman" w:eastAsia="Times New Roman" w:hAnsi="Times New Roman" w:cs="Times New Roman"/>
                    <w:color w:val="222222"/>
                    <w:lang w:eastAsia="pl-PL"/>
                  </w:rPr>
                  <w:t>oferuje lub wystawia na sprzedaż lub wynajem lub</w:t>
                </w:r>
                <w:r>
                  <w:rPr>
                    <w:rFonts w:ascii="Times New Roman" w:eastAsia="Times New Roman" w:hAnsi="Times New Roman" w:cs="Times New Roman"/>
                    <w:color w:val="333333"/>
                    <w:lang w:eastAsia="pl-PL"/>
                  </w:rPr>
                  <w:br/>
                  <w:t xml:space="preserve">     - </w:t>
                </w:r>
                <w:r w:rsidRPr="00A90F90">
                  <w:rPr>
                    <w:rFonts w:ascii="Times New Roman" w:eastAsia="Times New Roman" w:hAnsi="Times New Roman" w:cs="Times New Roman"/>
                    <w:color w:val="222222"/>
                    <w:lang w:eastAsia="pl-PL"/>
                  </w:rPr>
                  <w:t>publicznie wystawia lub</w:t>
                </w:r>
              </w:p>
            </w:tc>
            <w:tc>
              <w:tcPr>
                <w:tcW w:w="87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3 miesięcy pozbawienia wolności oraz/lub £5,000 </w:t>
                </w:r>
                <w:r>
                  <w:rPr>
                    <w:rFonts w:ascii="Times New Roman" w:eastAsia="Times New Roman" w:hAnsi="Times New Roman" w:cs="Times New Roman"/>
                    <w:color w:val="333333"/>
                    <w:sz w:val="15"/>
                    <w:szCs w:val="15"/>
                    <w:lang w:eastAsia="pl-PL"/>
                  </w:rPr>
                  <w:t>grzywny</w:t>
                </w:r>
              </w:p>
            </w:tc>
            <w:tc>
              <w:tcPr>
                <w:tcW w:w="96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w:t>
                </w:r>
              </w:p>
            </w:tc>
          </w:tr>
          <w:tr w:rsidR="00D67593" w:rsidRPr="00E5069B" w:rsidTr="00D94BE1">
            <w:tc>
              <w:tcPr>
                <w:tcW w:w="716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A90F90" w:rsidRDefault="00D67593" w:rsidP="00D67593">
                <w:pPr>
                  <w:pStyle w:val="Akapitzlist"/>
                  <w:numPr>
                    <w:ilvl w:val="0"/>
                    <w:numId w:val="1"/>
                  </w:numPr>
                  <w:spacing w:after="150" w:line="240" w:lineRule="auto"/>
                  <w:rPr>
                    <w:rFonts w:ascii="Times New Roman" w:eastAsia="Times New Roman" w:hAnsi="Times New Roman" w:cs="Times New Roman"/>
                    <w:color w:val="333333"/>
                    <w:lang w:eastAsia="pl-PL"/>
                  </w:rPr>
                </w:pPr>
                <w:r w:rsidRPr="00A90F90">
                  <w:rPr>
                    <w:rFonts w:ascii="Times New Roman" w:eastAsia="Times New Roman" w:hAnsi="Times New Roman" w:cs="Times New Roman"/>
                    <w:color w:val="222222"/>
                    <w:lang w:eastAsia="pl-PL"/>
                  </w:rPr>
                  <w:t>w ramach prowadzonej działalności gospodarczej dystrybuuje</w:t>
                </w:r>
                <w:r>
                  <w:t xml:space="preserve"> </w:t>
                </w:r>
                <w:r w:rsidRPr="00BB5487">
                  <w:rPr>
                    <w:rFonts w:ascii="Times New Roman" w:eastAsia="Times New Roman" w:hAnsi="Times New Roman" w:cs="Times New Roman"/>
                    <w:color w:val="222222"/>
                    <w:lang w:eastAsia="pl-PL"/>
                  </w:rPr>
                  <w:t>egzemplarz, który narusza prawo autorskie, a sprawca wie o tym albo ma uzasadnione powody, aby tak sądzić.</w:t>
                </w:r>
              </w:p>
            </w:tc>
            <w:tc>
              <w:tcPr>
                <w:tcW w:w="87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£50,000 </w:t>
                </w:r>
                <w:r>
                  <w:rPr>
                    <w:rFonts w:ascii="Times New Roman" w:eastAsia="Times New Roman" w:hAnsi="Times New Roman" w:cs="Times New Roman"/>
                    <w:color w:val="333333"/>
                    <w:sz w:val="15"/>
                    <w:szCs w:val="15"/>
                    <w:lang w:eastAsia="pl-PL"/>
                  </w:rPr>
                  <w:t>grzywny</w:t>
                </w:r>
              </w:p>
            </w:tc>
            <w:tc>
              <w:tcPr>
                <w:tcW w:w="96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 xml:space="preserve">10 lat </w:t>
                </w:r>
                <w:r w:rsidRPr="008F07AA">
                  <w:rPr>
                    <w:rFonts w:ascii="Times New Roman" w:eastAsia="Times New Roman" w:hAnsi="Times New Roman" w:cs="Times New Roman"/>
                    <w:color w:val="333333"/>
                    <w:sz w:val="15"/>
                    <w:szCs w:val="15"/>
                    <w:lang w:eastAsia="pl-PL"/>
                  </w:rPr>
                  <w:t xml:space="preserve">pozbawienia wolności </w:t>
                </w:r>
                <w:r>
                  <w:rPr>
                    <w:rFonts w:ascii="Times New Roman" w:eastAsia="Times New Roman" w:hAnsi="Times New Roman" w:cs="Times New Roman"/>
                    <w:color w:val="333333"/>
                    <w:sz w:val="15"/>
                    <w:szCs w:val="15"/>
                    <w:lang w:eastAsia="pl-PL"/>
                  </w:rPr>
                  <w:t>oraz/lub</w:t>
                </w:r>
                <w:r w:rsidRPr="008F07AA">
                  <w:rPr>
                    <w:rFonts w:ascii="Times New Roman" w:eastAsia="Times New Roman" w:hAnsi="Times New Roman" w:cs="Times New Roman"/>
                    <w:color w:val="333333"/>
                    <w:sz w:val="15"/>
                    <w:szCs w:val="15"/>
                    <w:lang w:eastAsia="pl-PL"/>
                  </w:rPr>
                  <w:t xml:space="preserve"> </w:t>
                </w:r>
                <w:r>
                  <w:rPr>
                    <w:rFonts w:ascii="Times New Roman" w:eastAsia="Times New Roman" w:hAnsi="Times New Roman" w:cs="Times New Roman"/>
                    <w:color w:val="333333"/>
                    <w:sz w:val="15"/>
                    <w:szCs w:val="15"/>
                    <w:lang w:eastAsia="pl-PL"/>
                  </w:rPr>
                  <w:t>grzywna</w:t>
                </w:r>
              </w:p>
            </w:tc>
          </w:tr>
          <w:tr w:rsidR="00D67593" w:rsidRPr="00E5069B" w:rsidTr="00D94BE1">
            <w:trPr>
              <w:trHeight w:val="1175"/>
            </w:trPr>
            <w:tc>
              <w:tcPr>
                <w:tcW w:w="716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C752C4" w:rsidRDefault="00D67593" w:rsidP="00D67593">
                <w:pPr>
                  <w:pStyle w:val="Akapitzlist"/>
                  <w:numPr>
                    <w:ilvl w:val="0"/>
                    <w:numId w:val="1"/>
                  </w:numPr>
                  <w:spacing w:after="150" w:line="240" w:lineRule="auto"/>
                  <w:rPr>
                    <w:rFonts w:ascii="Times New Roman" w:eastAsia="Times New Roman" w:hAnsi="Times New Roman" w:cs="Times New Roman"/>
                    <w:color w:val="333333"/>
                    <w:lang w:eastAsia="pl-PL"/>
                  </w:rPr>
                </w:pPr>
                <w:r w:rsidRPr="00C752C4">
                  <w:rPr>
                    <w:rFonts w:ascii="Times New Roman" w:eastAsia="Times New Roman" w:hAnsi="Times New Roman" w:cs="Times New Roman"/>
                    <w:color w:val="222222"/>
                    <w:lang w:eastAsia="pl-PL"/>
                  </w:rPr>
                  <w:lastRenderedPageBreak/>
                  <w:t>dystrybuuje w inny sposób niż w ramach prowadzenia gospodarczej w takim stopniu, że powoduje to szkody właścicielowi praw autorskich</w:t>
                </w:r>
              </w:p>
            </w:tc>
            <w:tc>
              <w:tcPr>
                <w:tcW w:w="87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£50,000 </w:t>
                </w:r>
                <w:r>
                  <w:rPr>
                    <w:rFonts w:ascii="Times New Roman" w:eastAsia="Times New Roman" w:hAnsi="Times New Roman" w:cs="Times New Roman"/>
                    <w:color w:val="333333"/>
                    <w:sz w:val="15"/>
                    <w:szCs w:val="15"/>
                    <w:lang w:eastAsia="pl-PL"/>
                  </w:rPr>
                  <w:t>grzywny</w:t>
                </w:r>
              </w:p>
            </w:tc>
            <w:tc>
              <w:tcPr>
                <w:tcW w:w="968"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 xml:space="preserve">10 lat </w:t>
                </w:r>
                <w:r w:rsidRPr="008F07AA">
                  <w:rPr>
                    <w:rFonts w:ascii="Times New Roman" w:eastAsia="Times New Roman" w:hAnsi="Times New Roman" w:cs="Times New Roman"/>
                    <w:color w:val="333333"/>
                    <w:sz w:val="15"/>
                    <w:szCs w:val="15"/>
                    <w:lang w:eastAsia="pl-PL"/>
                  </w:rPr>
                  <w:t xml:space="preserve">pozbawienia wolności </w:t>
                </w:r>
                <w:r>
                  <w:rPr>
                    <w:rFonts w:ascii="Times New Roman" w:eastAsia="Times New Roman" w:hAnsi="Times New Roman" w:cs="Times New Roman"/>
                    <w:color w:val="333333"/>
                    <w:sz w:val="15"/>
                    <w:szCs w:val="15"/>
                    <w:lang w:eastAsia="pl-PL"/>
                  </w:rPr>
                  <w:t>oraz/lub</w:t>
                </w:r>
                <w:r w:rsidRPr="008F07AA">
                  <w:rPr>
                    <w:rFonts w:ascii="Times New Roman" w:eastAsia="Times New Roman" w:hAnsi="Times New Roman" w:cs="Times New Roman"/>
                    <w:color w:val="333333"/>
                    <w:sz w:val="15"/>
                    <w:szCs w:val="15"/>
                    <w:lang w:eastAsia="pl-PL"/>
                  </w:rPr>
                  <w:t xml:space="preserve"> </w:t>
                </w:r>
                <w:r>
                  <w:rPr>
                    <w:rFonts w:ascii="Times New Roman" w:eastAsia="Times New Roman" w:hAnsi="Times New Roman" w:cs="Times New Roman"/>
                    <w:color w:val="333333"/>
                    <w:sz w:val="15"/>
                    <w:szCs w:val="15"/>
                    <w:lang w:eastAsia="pl-PL"/>
                  </w:rPr>
                  <w:t>grzywna</w:t>
                </w:r>
              </w:p>
            </w:tc>
          </w:tr>
          <w:tr w:rsidR="00D67593" w:rsidRPr="00D73982" w:rsidTr="00D94BE1">
            <w:tc>
              <w:tcPr>
                <w:tcW w:w="9006" w:type="dxa"/>
                <w:gridSpan w:val="3"/>
                <w:tcBorders>
                  <w:top w:val="single" w:sz="6" w:space="0" w:color="CCCCCC"/>
                  <w:left w:val="single" w:sz="6" w:space="0" w:color="CCCCCC"/>
                  <w:bottom w:val="single" w:sz="6" w:space="0" w:color="auto"/>
                  <w:right w:val="single" w:sz="6" w:space="0" w:color="CCCCCC"/>
                </w:tcBorders>
                <w:tcMar>
                  <w:top w:w="60" w:type="dxa"/>
                  <w:left w:w="60" w:type="dxa"/>
                  <w:bottom w:w="60" w:type="dxa"/>
                  <w:right w:w="60" w:type="dxa"/>
                </w:tcMar>
              </w:tcPr>
              <w:p w:rsidR="00D67593" w:rsidRPr="00A90F90" w:rsidRDefault="00D67593" w:rsidP="00D94BE1">
                <w:pPr>
                  <w:shd w:val="clear" w:color="auto" w:fill="F5F5F5"/>
                  <w:spacing w:after="120" w:line="360" w:lineRule="auto"/>
                  <w:jc w:val="both"/>
                  <w:textAlignment w:val="top"/>
                  <w:rPr>
                    <w:rFonts w:ascii="Times New Roman" w:eastAsia="Times New Roman" w:hAnsi="Times New Roman" w:cs="Times New Roman"/>
                    <w:color w:val="222222"/>
                    <w:lang w:eastAsia="pl-PL"/>
                  </w:rPr>
                </w:pPr>
              </w:p>
            </w:tc>
          </w:tr>
          <w:tr w:rsidR="00D67593" w:rsidRPr="00353734" w:rsidTr="00D94BE1">
            <w:trPr>
              <w:trHeight w:val="693"/>
            </w:trPr>
            <w:tc>
              <w:tcPr>
                <w:tcW w:w="7160"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A90F90" w:rsidRDefault="00D67593" w:rsidP="00D94BE1">
                <w:pPr>
                  <w:spacing w:after="150" w:line="240" w:lineRule="auto"/>
                  <w:jc w:val="both"/>
                  <w:rPr>
                    <w:rFonts w:ascii="Times New Roman" w:eastAsia="Times New Roman" w:hAnsi="Times New Roman" w:cs="Times New Roman"/>
                    <w:color w:val="333333"/>
                    <w:lang w:eastAsia="pl-PL"/>
                  </w:rPr>
                </w:pPr>
                <w:r w:rsidRPr="00BF7C19">
                  <w:rPr>
                    <w:rFonts w:ascii="Times New Roman" w:eastAsia="Times New Roman" w:hAnsi="Times New Roman" w:cs="Times New Roman"/>
                    <w:color w:val="000000" w:themeColor="text1"/>
                    <w:lang w:eastAsia="pl-PL"/>
                  </w:rPr>
                  <w:t>Popełnia przestępstwo kto</w:t>
                </w:r>
                <w:r w:rsidRPr="00A90F90">
                  <w:rPr>
                    <w:rFonts w:ascii="Times New Roman" w:eastAsia="Times New Roman" w:hAnsi="Times New Roman" w:cs="Times New Roman"/>
                    <w:lang w:eastAsia="pl-PL"/>
                  </w:rPr>
                  <w:t xml:space="preserve"> </w:t>
                </w:r>
                <w:r w:rsidRPr="00A90F90">
                  <w:rPr>
                    <w:rFonts w:ascii="Times New Roman" w:eastAsia="Times New Roman" w:hAnsi="Times New Roman" w:cs="Times New Roman"/>
                    <w:color w:val="222222"/>
                    <w:lang w:eastAsia="pl-PL"/>
                  </w:rPr>
                  <w:t xml:space="preserve">wytwarza albo posiada </w:t>
                </w:r>
                <w:r>
                  <w:rPr>
                    <w:rFonts w:ascii="Times New Roman" w:eastAsia="Times New Roman" w:hAnsi="Times New Roman" w:cs="Times New Roman"/>
                    <w:color w:val="222222"/>
                    <w:lang w:eastAsia="pl-PL"/>
                  </w:rPr>
                  <w:t xml:space="preserve">przedmiot </w:t>
                </w:r>
                <w:r w:rsidRPr="00F67728">
                  <w:rPr>
                    <w:rFonts w:ascii="Times New Roman" w:eastAsia="Times New Roman" w:hAnsi="Times New Roman" w:cs="Times New Roman"/>
                    <w:i/>
                    <w:color w:val="222222"/>
                    <w:lang w:eastAsia="pl-PL"/>
                  </w:rPr>
                  <w:t>[</w:t>
                </w:r>
                <w:proofErr w:type="spellStart"/>
                <w:r w:rsidRPr="00F67728">
                  <w:rPr>
                    <w:rFonts w:ascii="Times New Roman" w:eastAsia="Times New Roman" w:hAnsi="Times New Roman" w:cs="Times New Roman"/>
                    <w:i/>
                    <w:color w:val="222222"/>
                    <w:lang w:eastAsia="pl-PL"/>
                  </w:rPr>
                  <w:t>article</w:t>
                </w:r>
                <w:proofErr w:type="spellEnd"/>
                <w:r w:rsidRPr="00F67728">
                  <w:rPr>
                    <w:rFonts w:ascii="Times New Roman" w:eastAsia="Times New Roman" w:hAnsi="Times New Roman" w:cs="Times New Roman"/>
                    <w:i/>
                    <w:color w:val="222222"/>
                    <w:lang w:eastAsia="pl-PL"/>
                  </w:rPr>
                  <w:t>]</w:t>
                </w:r>
                <w:r w:rsidRPr="00A90F90">
                  <w:rPr>
                    <w:rFonts w:ascii="Times New Roman" w:eastAsia="Times New Roman" w:hAnsi="Times New Roman" w:cs="Times New Roman"/>
                    <w:color w:val="222222"/>
                    <w:lang w:eastAsia="pl-PL"/>
                  </w:rPr>
                  <w:t xml:space="preserve"> specjalnie zaprojektowany lub przystosowany do wykonywania kopii danego utworu chronionego prawem autorskim, jeżeli sprawca wie lub ma podstawy sądzić, że sprzęt jest przeznaczony to wytwarzania na sprzedaż lub wynajem kopii naruszających prawo autorskie albo do użytku w ramach prowadzenia działalności gospodarczej</w:t>
                </w:r>
              </w:p>
            </w:tc>
            <w:tc>
              <w:tcPr>
                <w:tcW w:w="878"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3 miesięcy pozbawienia wolności ORAZ/LUB £5,000 </w:t>
                </w:r>
                <w:r>
                  <w:rPr>
                    <w:rFonts w:ascii="Times New Roman" w:eastAsia="Times New Roman" w:hAnsi="Times New Roman" w:cs="Times New Roman"/>
                    <w:color w:val="333333"/>
                    <w:sz w:val="15"/>
                    <w:szCs w:val="15"/>
                    <w:lang w:eastAsia="pl-PL"/>
                  </w:rPr>
                  <w:t>grzywny</w:t>
                </w:r>
              </w:p>
            </w:tc>
            <w:tc>
              <w:tcPr>
                <w:tcW w:w="968"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w:t>
                </w:r>
              </w:p>
            </w:tc>
          </w:tr>
          <w:tr w:rsidR="00D67593" w:rsidRPr="00E5069B" w:rsidTr="00D94BE1">
            <w:tc>
              <w:tcPr>
                <w:tcW w:w="7160"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A90F90" w:rsidRDefault="00D67593" w:rsidP="00D94BE1">
                <w:pPr>
                  <w:spacing w:after="150" w:line="240" w:lineRule="auto"/>
                  <w:jc w:val="both"/>
                  <w:rPr>
                    <w:rFonts w:ascii="Times New Roman" w:eastAsia="Times New Roman" w:hAnsi="Times New Roman" w:cs="Times New Roman"/>
                    <w:color w:val="333333"/>
                    <w:lang w:eastAsia="pl-PL"/>
                  </w:rPr>
                </w:pPr>
                <w:r w:rsidRPr="00BF7C19">
                  <w:rPr>
                    <w:rFonts w:ascii="Times New Roman" w:eastAsia="Times New Roman" w:hAnsi="Times New Roman" w:cs="Times New Roman"/>
                    <w:color w:val="000000" w:themeColor="text1"/>
                    <w:lang w:eastAsia="pl-PL"/>
                  </w:rPr>
                  <w:t>Popełnia przestępstwo kto</w:t>
                </w:r>
                <w:r w:rsidRPr="00A90F90">
                  <w:rPr>
                    <w:rFonts w:ascii="Times New Roman" w:eastAsia="Times New Roman" w:hAnsi="Times New Roman" w:cs="Times New Roman"/>
                    <w:color w:val="222222"/>
                    <w:lang w:eastAsia="pl-PL"/>
                  </w:rPr>
                  <w:t xml:space="preserve"> </w:t>
                </w:r>
                <w:r>
                  <w:rPr>
                    <w:rFonts w:ascii="Times New Roman" w:eastAsia="Times New Roman" w:hAnsi="Times New Roman" w:cs="Times New Roman"/>
                    <w:color w:val="222222"/>
                    <w:lang w:eastAsia="pl-PL"/>
                  </w:rPr>
                  <w:t xml:space="preserve">narusza </w:t>
                </w:r>
                <w:proofErr w:type="spellStart"/>
                <w:r>
                  <w:rPr>
                    <w:rFonts w:ascii="Times New Roman" w:eastAsia="Times New Roman" w:hAnsi="Times New Roman" w:cs="Times New Roman"/>
                    <w:color w:val="222222"/>
                    <w:lang w:eastAsia="pl-PL"/>
                  </w:rPr>
                  <w:t>prawa</w:t>
                </w:r>
                <w:proofErr w:type="spellEnd"/>
                <w:r>
                  <w:rPr>
                    <w:rFonts w:ascii="Times New Roman" w:eastAsia="Times New Roman" w:hAnsi="Times New Roman" w:cs="Times New Roman"/>
                    <w:color w:val="222222"/>
                    <w:lang w:eastAsia="pl-PL"/>
                  </w:rPr>
                  <w:t xml:space="preserve"> autorskie poprzez </w:t>
                </w:r>
                <w:r w:rsidRPr="00A90F90">
                  <w:rPr>
                    <w:rFonts w:ascii="Times New Roman" w:eastAsia="Times New Roman" w:hAnsi="Times New Roman" w:cs="Times New Roman"/>
                    <w:color w:val="222222"/>
                    <w:lang w:eastAsia="pl-PL"/>
                  </w:rPr>
                  <w:t>udostępnia</w:t>
                </w:r>
                <w:r>
                  <w:rPr>
                    <w:rFonts w:ascii="Times New Roman" w:eastAsia="Times New Roman" w:hAnsi="Times New Roman" w:cs="Times New Roman"/>
                    <w:color w:val="222222"/>
                    <w:lang w:eastAsia="pl-PL"/>
                  </w:rPr>
                  <w:t>nie</w:t>
                </w:r>
                <w:r w:rsidRPr="00A90F90">
                  <w:rPr>
                    <w:rFonts w:ascii="Times New Roman" w:eastAsia="Times New Roman" w:hAnsi="Times New Roman" w:cs="Times New Roman"/>
                    <w:color w:val="222222"/>
                    <w:lang w:eastAsia="pl-PL"/>
                  </w:rPr>
                  <w:t xml:space="preserve"> publicznie utw</w:t>
                </w:r>
                <w:r>
                  <w:rPr>
                    <w:rFonts w:ascii="Times New Roman" w:eastAsia="Times New Roman" w:hAnsi="Times New Roman" w:cs="Times New Roman"/>
                    <w:color w:val="222222"/>
                    <w:lang w:eastAsia="pl-PL"/>
                  </w:rPr>
                  <w:t>oru</w:t>
                </w:r>
                <w:r w:rsidRPr="00A90F90">
                  <w:rPr>
                    <w:rFonts w:ascii="Times New Roman" w:eastAsia="Times New Roman" w:hAnsi="Times New Roman" w:cs="Times New Roman"/>
                    <w:color w:val="222222"/>
                    <w:lang w:eastAsia="pl-PL"/>
                  </w:rPr>
                  <w:t xml:space="preserve"> </w:t>
                </w:r>
                <w:r w:rsidRPr="00A90F90">
                  <w:rPr>
                    <w:rFonts w:ascii="Times New Roman" w:eastAsia="Times New Roman" w:hAnsi="Times New Roman" w:cs="Times New Roman"/>
                    <w:i/>
                    <w:color w:val="222222"/>
                    <w:lang w:eastAsia="pl-PL"/>
                  </w:rPr>
                  <w:t>(</w:t>
                </w:r>
                <w:proofErr w:type="spellStart"/>
                <w:r w:rsidRPr="00A90F90">
                  <w:rPr>
                    <w:rFonts w:ascii="Times New Roman" w:eastAsia="Times New Roman" w:hAnsi="Times New Roman" w:cs="Times New Roman"/>
                    <w:i/>
                    <w:color w:val="222222"/>
                    <w:lang w:eastAsia="pl-PL"/>
                  </w:rPr>
                  <w:t>communicating</w:t>
                </w:r>
                <w:proofErr w:type="spellEnd"/>
                <w:r w:rsidRPr="00A90F90">
                  <w:rPr>
                    <w:rFonts w:ascii="Times New Roman" w:eastAsia="Times New Roman" w:hAnsi="Times New Roman" w:cs="Times New Roman"/>
                    <w:i/>
                    <w:color w:val="222222"/>
                    <w:lang w:eastAsia="pl-PL"/>
                  </w:rPr>
                  <w:t xml:space="preserve"> </w:t>
                </w:r>
                <w:proofErr w:type="spellStart"/>
                <w:r w:rsidRPr="00A90F90">
                  <w:rPr>
                    <w:rFonts w:ascii="Times New Roman" w:eastAsia="Times New Roman" w:hAnsi="Times New Roman" w:cs="Times New Roman"/>
                    <w:i/>
                    <w:color w:val="222222"/>
                    <w:lang w:eastAsia="pl-PL"/>
                  </w:rPr>
                  <w:t>the</w:t>
                </w:r>
                <w:proofErr w:type="spellEnd"/>
                <w:r w:rsidRPr="00A90F90">
                  <w:rPr>
                    <w:rFonts w:ascii="Times New Roman" w:eastAsia="Times New Roman" w:hAnsi="Times New Roman" w:cs="Times New Roman"/>
                    <w:i/>
                    <w:color w:val="222222"/>
                    <w:lang w:eastAsia="pl-PL"/>
                  </w:rPr>
                  <w:t xml:space="preserve"> </w:t>
                </w:r>
                <w:proofErr w:type="spellStart"/>
                <w:r w:rsidRPr="00A90F90">
                  <w:rPr>
                    <w:rFonts w:ascii="Times New Roman" w:eastAsia="Times New Roman" w:hAnsi="Times New Roman" w:cs="Times New Roman"/>
                    <w:i/>
                    <w:color w:val="222222"/>
                    <w:lang w:eastAsia="pl-PL"/>
                  </w:rPr>
                  <w:t>work</w:t>
                </w:r>
                <w:proofErr w:type="spellEnd"/>
                <w:r w:rsidRPr="00A90F90">
                  <w:rPr>
                    <w:rFonts w:ascii="Times New Roman" w:eastAsia="Times New Roman" w:hAnsi="Times New Roman" w:cs="Times New Roman"/>
                    <w:i/>
                    <w:color w:val="222222"/>
                    <w:lang w:eastAsia="pl-PL"/>
                  </w:rPr>
                  <w:t xml:space="preserve"> to </w:t>
                </w:r>
                <w:proofErr w:type="spellStart"/>
                <w:r w:rsidRPr="00A90F90">
                  <w:rPr>
                    <w:rFonts w:ascii="Times New Roman" w:eastAsia="Times New Roman" w:hAnsi="Times New Roman" w:cs="Times New Roman"/>
                    <w:i/>
                    <w:color w:val="222222"/>
                    <w:lang w:eastAsia="pl-PL"/>
                  </w:rPr>
                  <w:t>the</w:t>
                </w:r>
                <w:proofErr w:type="spellEnd"/>
                <w:r w:rsidRPr="00A90F90">
                  <w:rPr>
                    <w:rFonts w:ascii="Times New Roman" w:eastAsia="Times New Roman" w:hAnsi="Times New Roman" w:cs="Times New Roman"/>
                    <w:i/>
                    <w:color w:val="222222"/>
                    <w:lang w:eastAsia="pl-PL"/>
                  </w:rPr>
                  <w:t xml:space="preserve"> public</w:t>
                </w:r>
                <w:r w:rsidRPr="00505B6E">
                  <w:rPr>
                    <w:rFonts w:ascii="Times New Roman" w:eastAsia="Times New Roman" w:hAnsi="Times New Roman" w:cs="Times New Roman"/>
                    <w:i/>
                    <w:color w:val="222222"/>
                    <w:lang w:eastAsia="pl-PL"/>
                  </w:rPr>
                  <w:t xml:space="preserve">) </w:t>
                </w:r>
                <w:r w:rsidRPr="008A11EF">
                  <w:rPr>
                    <w:rFonts w:ascii="Times New Roman" w:eastAsia="Times New Roman" w:hAnsi="Times New Roman" w:cs="Times New Roman"/>
                    <w:color w:val="222222"/>
                    <w:lang w:eastAsia="pl-PL"/>
                  </w:rPr>
                  <w:t>w ramach prowadzenia działalności gospodarczej albo w inny sposób, który powoduje szkody uprawnionemu, jeżeli sprawca działa umyślnie</w:t>
                </w:r>
                <w:r w:rsidRPr="008A11EF">
                  <w:rPr>
                    <w:rFonts w:ascii="Times New Roman" w:eastAsia="Times New Roman" w:hAnsi="Times New Roman" w:cs="Times New Roman"/>
                    <w:i/>
                    <w:color w:val="222222"/>
                    <w:lang w:eastAsia="pl-PL"/>
                  </w:rPr>
                  <w:t xml:space="preserve"> </w:t>
                </w:r>
                <w:r w:rsidRPr="008A11EF">
                  <w:rPr>
                    <w:rFonts w:ascii="Times New Roman" w:eastAsia="Times New Roman" w:hAnsi="Times New Roman" w:cs="Times New Roman"/>
                    <w:color w:val="222222"/>
                    <w:lang w:eastAsia="pl-PL"/>
                  </w:rPr>
                  <w:t>(tj.</w:t>
                </w:r>
                <w:r w:rsidRPr="00A90F90">
                  <w:rPr>
                    <w:rFonts w:ascii="Times New Roman" w:eastAsia="Times New Roman" w:hAnsi="Times New Roman" w:cs="Times New Roman"/>
                    <w:color w:val="222222"/>
                    <w:lang w:eastAsia="pl-PL"/>
                  </w:rPr>
                  <w:t xml:space="preserve"> wie albo powinien wiedzieć, że narusza </w:t>
                </w:r>
                <w:proofErr w:type="spellStart"/>
                <w:r w:rsidRPr="00A90F90">
                  <w:rPr>
                    <w:rFonts w:ascii="Times New Roman" w:eastAsia="Times New Roman" w:hAnsi="Times New Roman" w:cs="Times New Roman"/>
                    <w:color w:val="222222"/>
                    <w:lang w:eastAsia="pl-PL"/>
                  </w:rPr>
                  <w:t>prawa</w:t>
                </w:r>
                <w:proofErr w:type="spellEnd"/>
                <w:r w:rsidRPr="00A90F90">
                  <w:rPr>
                    <w:rFonts w:ascii="Times New Roman" w:eastAsia="Times New Roman" w:hAnsi="Times New Roman" w:cs="Times New Roman"/>
                    <w:color w:val="222222"/>
                    <w:lang w:eastAsia="pl-PL"/>
                  </w:rPr>
                  <w:t xml:space="preserve"> autorskie)</w:t>
                </w:r>
              </w:p>
            </w:tc>
            <w:tc>
              <w:tcPr>
                <w:tcW w:w="878"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3 miesięcy pozbawienia wolności ORAZ/LUB £50,000 </w:t>
                </w:r>
                <w:r>
                  <w:rPr>
                    <w:rFonts w:ascii="Times New Roman" w:eastAsia="Times New Roman" w:hAnsi="Times New Roman" w:cs="Times New Roman"/>
                    <w:color w:val="333333"/>
                    <w:sz w:val="15"/>
                    <w:szCs w:val="15"/>
                    <w:lang w:eastAsia="pl-PL"/>
                  </w:rPr>
                  <w:t>grzywny</w:t>
                </w:r>
              </w:p>
            </w:tc>
            <w:tc>
              <w:tcPr>
                <w:tcW w:w="968"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2 lat</w:t>
                </w:r>
                <w:r>
                  <w:rPr>
                    <w:rFonts w:ascii="Times New Roman" w:eastAsia="Times New Roman" w:hAnsi="Times New Roman" w:cs="Times New Roman"/>
                    <w:color w:val="333333"/>
                    <w:sz w:val="15"/>
                    <w:szCs w:val="15"/>
                    <w:lang w:eastAsia="pl-PL"/>
                  </w:rPr>
                  <w:t xml:space="preserve">a </w:t>
                </w:r>
                <w:r w:rsidRPr="008F07AA">
                  <w:rPr>
                    <w:rFonts w:ascii="Times New Roman" w:eastAsia="Times New Roman" w:hAnsi="Times New Roman" w:cs="Times New Roman"/>
                    <w:color w:val="333333"/>
                    <w:sz w:val="15"/>
                    <w:szCs w:val="15"/>
                    <w:lang w:eastAsia="pl-PL"/>
                  </w:rPr>
                  <w:t xml:space="preserve">pozbawienia wolności </w:t>
                </w:r>
                <w:r>
                  <w:rPr>
                    <w:rFonts w:ascii="Times New Roman" w:eastAsia="Times New Roman" w:hAnsi="Times New Roman" w:cs="Times New Roman"/>
                    <w:color w:val="333333"/>
                    <w:sz w:val="15"/>
                    <w:szCs w:val="15"/>
                    <w:lang w:eastAsia="pl-PL"/>
                  </w:rPr>
                  <w:t>ORAZ/LUB</w:t>
                </w:r>
                <w:r w:rsidRPr="008F07AA">
                  <w:rPr>
                    <w:rFonts w:ascii="Times New Roman" w:eastAsia="Times New Roman" w:hAnsi="Times New Roman" w:cs="Times New Roman"/>
                    <w:color w:val="333333"/>
                    <w:sz w:val="15"/>
                    <w:szCs w:val="15"/>
                    <w:lang w:eastAsia="pl-PL"/>
                  </w:rPr>
                  <w:t xml:space="preserve"> </w:t>
                </w:r>
                <w:r>
                  <w:rPr>
                    <w:rFonts w:ascii="Times New Roman" w:eastAsia="Times New Roman" w:hAnsi="Times New Roman" w:cs="Times New Roman"/>
                    <w:color w:val="333333"/>
                    <w:sz w:val="15"/>
                    <w:szCs w:val="15"/>
                    <w:lang w:eastAsia="pl-PL"/>
                  </w:rPr>
                  <w:t>grzywna</w:t>
                </w:r>
              </w:p>
            </w:tc>
          </w:tr>
          <w:tr w:rsidR="00D67593" w:rsidRPr="00353734" w:rsidTr="00D94BE1">
            <w:tc>
              <w:tcPr>
                <w:tcW w:w="7160"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A90F90" w:rsidRDefault="00D67593" w:rsidP="00D94BE1">
                <w:pPr>
                  <w:spacing w:after="150" w:line="240" w:lineRule="auto"/>
                  <w:jc w:val="both"/>
                  <w:rPr>
                    <w:rFonts w:ascii="Times New Roman" w:eastAsia="Times New Roman" w:hAnsi="Times New Roman" w:cs="Times New Roman"/>
                    <w:color w:val="333333"/>
                    <w:lang w:eastAsia="pl-PL"/>
                  </w:rPr>
                </w:pPr>
                <w:r w:rsidRPr="00BF7C19">
                  <w:rPr>
                    <w:rFonts w:ascii="Times New Roman" w:eastAsia="Times New Roman" w:hAnsi="Times New Roman" w:cs="Times New Roman"/>
                    <w:color w:val="000000" w:themeColor="text1"/>
                    <w:lang w:eastAsia="pl-PL"/>
                  </w:rPr>
                  <w:t>Popełnia przestępstwo kto</w:t>
                </w:r>
                <w:r>
                  <w:rPr>
                    <w:rFonts w:ascii="Times New Roman" w:eastAsia="Times New Roman" w:hAnsi="Times New Roman" w:cs="Times New Roman"/>
                    <w:color w:val="222222"/>
                    <w:lang w:eastAsia="pl-PL"/>
                  </w:rPr>
                  <w:t xml:space="preserve"> </w:t>
                </w:r>
                <w:r w:rsidRPr="00A90F90">
                  <w:rPr>
                    <w:rFonts w:ascii="Times New Roman" w:eastAsia="Times New Roman" w:hAnsi="Times New Roman" w:cs="Times New Roman"/>
                    <w:color w:val="222222"/>
                    <w:lang w:eastAsia="pl-PL"/>
                  </w:rPr>
                  <w:t xml:space="preserve">powoduje, że utwór literacki, dramatyczny albo muzyczny jest odtwarzany lub wykonywany publicznie </w:t>
                </w:r>
                <w:r>
                  <w:rPr>
                    <w:rFonts w:ascii="Times New Roman" w:eastAsia="Times New Roman" w:hAnsi="Times New Roman" w:cs="Times New Roman"/>
                    <w:color w:val="222222"/>
                    <w:lang w:eastAsia="pl-PL"/>
                  </w:rPr>
                  <w:t xml:space="preserve">w sposób naruszający </w:t>
                </w:r>
                <w:proofErr w:type="spellStart"/>
                <w:r>
                  <w:rPr>
                    <w:rFonts w:ascii="Times New Roman" w:eastAsia="Times New Roman" w:hAnsi="Times New Roman" w:cs="Times New Roman"/>
                    <w:color w:val="222222"/>
                    <w:lang w:eastAsia="pl-PL"/>
                  </w:rPr>
                  <w:t>prawa</w:t>
                </w:r>
                <w:proofErr w:type="spellEnd"/>
                <w:r>
                  <w:rPr>
                    <w:rFonts w:ascii="Times New Roman" w:eastAsia="Times New Roman" w:hAnsi="Times New Roman" w:cs="Times New Roman"/>
                    <w:color w:val="222222"/>
                    <w:lang w:eastAsia="pl-PL"/>
                  </w:rPr>
                  <w:t xml:space="preserve"> autorskie </w:t>
                </w:r>
                <w:r w:rsidRPr="00A90F90">
                  <w:rPr>
                    <w:rFonts w:ascii="Times New Roman" w:eastAsia="Times New Roman" w:hAnsi="Times New Roman" w:cs="Times New Roman"/>
                    <w:color w:val="222222"/>
                    <w:lang w:eastAsia="pl-PL"/>
                  </w:rPr>
                  <w:t>albo fonogram lub film jest odtwarzany</w:t>
                </w:r>
                <w:r>
                  <w:rPr>
                    <w:rFonts w:ascii="Times New Roman" w:eastAsia="Times New Roman" w:hAnsi="Times New Roman" w:cs="Times New Roman"/>
                    <w:color w:val="222222"/>
                    <w:lang w:eastAsia="pl-PL"/>
                  </w:rPr>
                  <w:t xml:space="preserve"> w sposób naruszający </w:t>
                </w:r>
                <w:proofErr w:type="spellStart"/>
                <w:r>
                  <w:rPr>
                    <w:rFonts w:ascii="Times New Roman" w:eastAsia="Times New Roman" w:hAnsi="Times New Roman" w:cs="Times New Roman"/>
                    <w:color w:val="222222"/>
                    <w:lang w:eastAsia="pl-PL"/>
                  </w:rPr>
                  <w:t>prawa</w:t>
                </w:r>
                <w:proofErr w:type="spellEnd"/>
                <w:r>
                  <w:rPr>
                    <w:rFonts w:ascii="Times New Roman" w:eastAsia="Times New Roman" w:hAnsi="Times New Roman" w:cs="Times New Roman"/>
                    <w:color w:val="222222"/>
                    <w:lang w:eastAsia="pl-PL"/>
                  </w:rPr>
                  <w:t xml:space="preserve"> autorskie</w:t>
                </w:r>
                <w:r w:rsidRPr="00A90F90">
                  <w:rPr>
                    <w:rFonts w:ascii="Times New Roman" w:eastAsia="Times New Roman" w:hAnsi="Times New Roman" w:cs="Times New Roman"/>
                    <w:color w:val="222222"/>
                    <w:lang w:eastAsia="pl-PL"/>
                  </w:rPr>
                  <w:t xml:space="preserve">, jeśli sprawca wie albo powinien wiedzieć, że narusza to </w:t>
                </w:r>
                <w:proofErr w:type="spellStart"/>
                <w:r w:rsidRPr="00A90F90">
                  <w:rPr>
                    <w:rFonts w:ascii="Times New Roman" w:eastAsia="Times New Roman" w:hAnsi="Times New Roman" w:cs="Times New Roman"/>
                    <w:color w:val="222222"/>
                    <w:lang w:eastAsia="pl-PL"/>
                  </w:rPr>
                  <w:t>prawa</w:t>
                </w:r>
                <w:proofErr w:type="spellEnd"/>
                <w:r w:rsidRPr="00A90F90">
                  <w:rPr>
                    <w:rFonts w:ascii="Times New Roman" w:eastAsia="Times New Roman" w:hAnsi="Times New Roman" w:cs="Times New Roman"/>
                    <w:color w:val="222222"/>
                    <w:lang w:eastAsia="pl-PL"/>
                  </w:rPr>
                  <w:t xml:space="preserve"> autorskie</w:t>
                </w:r>
              </w:p>
            </w:tc>
            <w:tc>
              <w:tcPr>
                <w:tcW w:w="878"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3 miesięcy pozbawienia wolności ORAZ/LUB £5,000 </w:t>
                </w:r>
                <w:r>
                  <w:rPr>
                    <w:rFonts w:ascii="Times New Roman" w:eastAsia="Times New Roman" w:hAnsi="Times New Roman" w:cs="Times New Roman"/>
                    <w:color w:val="333333"/>
                    <w:sz w:val="15"/>
                    <w:szCs w:val="15"/>
                    <w:lang w:eastAsia="pl-PL"/>
                  </w:rPr>
                  <w:t>grzywny</w:t>
                </w:r>
              </w:p>
            </w:tc>
            <w:tc>
              <w:tcPr>
                <w:tcW w:w="968"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w:t>
                </w:r>
              </w:p>
            </w:tc>
          </w:tr>
        </w:tbl>
        <w:p w:rsidR="00D67593" w:rsidRDefault="00D67593" w:rsidP="00D67593">
          <w:pPr>
            <w:pStyle w:val="Bezodstpw"/>
            <w:jc w:val="both"/>
            <w:rPr>
              <w:lang w:eastAsia="pl-PL"/>
            </w:rPr>
          </w:pPr>
        </w:p>
        <w:p w:rsidR="00D67593" w:rsidRPr="00425BFC" w:rsidRDefault="00D67593" w:rsidP="00D67593">
          <w:pPr>
            <w:pStyle w:val="Bezodstpw"/>
            <w:numPr>
              <w:ilvl w:val="0"/>
              <w:numId w:val="1"/>
            </w:numPr>
            <w:jc w:val="both"/>
            <w:rPr>
              <w:rFonts w:ascii="Times New Roman" w:hAnsi="Times New Roman" w:cs="Times New Roman"/>
              <w:lang w:eastAsia="pl-PL"/>
            </w:rPr>
          </w:pPr>
          <w:r w:rsidRPr="00425BFC">
            <w:rPr>
              <w:rFonts w:ascii="Times New Roman" w:hAnsi="Times New Roman" w:cs="Times New Roman"/>
              <w:lang w:eastAsia="pl-PL"/>
            </w:rPr>
            <w:t xml:space="preserve">odpowiedzialność karna za wytwarzanie albo korzystanie z nielegalnych nagrań wykonań </w:t>
          </w:r>
        </w:p>
        <w:p w:rsidR="00D67593" w:rsidRPr="00505B6E" w:rsidRDefault="00D67593" w:rsidP="00D67593">
          <w:pPr>
            <w:pStyle w:val="Bezodstpw"/>
            <w:jc w:val="both"/>
            <w:rPr>
              <w:lang w:eastAsia="pl-PL"/>
            </w:rPr>
          </w:pPr>
        </w:p>
        <w:tbl>
          <w:tblPr>
            <w:tblW w:w="4859" w:type="pct"/>
            <w:tblInd w:w="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853"/>
            <w:gridCol w:w="1069"/>
            <w:gridCol w:w="1069"/>
          </w:tblGrid>
          <w:tr w:rsidR="00D67593" w:rsidRPr="00353734" w:rsidTr="00D94BE1">
            <w:trPr>
              <w:tblHeader/>
            </w:trPr>
            <w:tc>
              <w:tcPr>
                <w:tcW w:w="7006"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F000B4"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r w:rsidRPr="00F000B4">
                  <w:rPr>
                    <w:rFonts w:ascii="Times New Roman" w:eastAsia="Times New Roman" w:hAnsi="Times New Roman" w:cs="Times New Roman"/>
                    <w:b/>
                    <w:bCs/>
                    <w:color w:val="FFFFFF" w:themeColor="background1"/>
                    <w:sz w:val="16"/>
                    <w:szCs w:val="16"/>
                    <w:lang w:eastAsia="pl-PL"/>
                  </w:rPr>
                  <w:t>Czyn</w:t>
                </w:r>
              </w:p>
            </w:tc>
            <w:tc>
              <w:tcPr>
                <w:tcW w:w="992"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r w:rsidRPr="007A462C">
                  <w:rPr>
                    <w:rFonts w:ascii="Times New Roman" w:eastAsia="Times New Roman" w:hAnsi="Times New Roman" w:cs="Times New Roman"/>
                    <w:b/>
                    <w:bCs/>
                    <w:color w:val="FFFFFF" w:themeColor="background1"/>
                    <w:sz w:val="16"/>
                    <w:szCs w:val="16"/>
                    <w:lang w:eastAsia="pl-PL"/>
                  </w:rPr>
                  <w:t>Maksymalny wymiar kary w trybie</w:t>
                </w:r>
              </w:p>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proofErr w:type="spellStart"/>
                <w:r w:rsidRPr="007A462C">
                  <w:rPr>
                    <w:rFonts w:ascii="Times New Roman" w:eastAsia="Times New Roman" w:hAnsi="Times New Roman" w:cs="Times New Roman"/>
                    <w:b/>
                    <w:bCs/>
                    <w:color w:val="FFFFFF" w:themeColor="background1"/>
                    <w:sz w:val="16"/>
                    <w:szCs w:val="16"/>
                    <w:lang w:eastAsia="pl-PL"/>
                  </w:rPr>
                  <w:t>summary</w:t>
                </w:r>
                <w:proofErr w:type="spellEnd"/>
              </w:p>
              <w:p w:rsidR="00D67593" w:rsidRPr="00F000B4"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proofErr w:type="spellStart"/>
                <w:r w:rsidRPr="007A462C">
                  <w:rPr>
                    <w:rFonts w:ascii="Times New Roman" w:eastAsia="Times New Roman" w:hAnsi="Times New Roman" w:cs="Times New Roman"/>
                    <w:b/>
                    <w:bCs/>
                    <w:color w:val="FFFFFF" w:themeColor="background1"/>
                    <w:sz w:val="16"/>
                    <w:szCs w:val="16"/>
                    <w:lang w:eastAsia="pl-PL"/>
                  </w:rPr>
                  <w:t>sentence</w:t>
                </w:r>
                <w:proofErr w:type="spellEnd"/>
              </w:p>
            </w:tc>
            <w:tc>
              <w:tcPr>
                <w:tcW w:w="993"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r w:rsidRPr="007A462C">
                  <w:rPr>
                    <w:rFonts w:ascii="Times New Roman" w:eastAsia="Times New Roman" w:hAnsi="Times New Roman" w:cs="Times New Roman"/>
                    <w:b/>
                    <w:bCs/>
                    <w:color w:val="FFFFFF" w:themeColor="background1"/>
                    <w:sz w:val="16"/>
                    <w:szCs w:val="16"/>
                    <w:lang w:eastAsia="pl-PL"/>
                  </w:rPr>
                  <w:t>Maksymalny wymiar kary w trybie</w:t>
                </w:r>
              </w:p>
              <w:p w:rsidR="00D67593" w:rsidRPr="007A462C"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proofErr w:type="spellStart"/>
                <w:r w:rsidRPr="007A462C">
                  <w:rPr>
                    <w:rFonts w:ascii="Times New Roman" w:hAnsi="Times New Roman" w:cs="Times New Roman"/>
                    <w:b/>
                    <w:color w:val="FFFFFF" w:themeColor="background1"/>
                    <w:sz w:val="16"/>
                    <w:szCs w:val="16"/>
                  </w:rPr>
                  <w:t>sentence</w:t>
                </w:r>
                <w:proofErr w:type="spellEnd"/>
                <w:r w:rsidRPr="007A462C">
                  <w:rPr>
                    <w:rFonts w:ascii="Times New Roman" w:hAnsi="Times New Roman" w:cs="Times New Roman"/>
                    <w:b/>
                    <w:color w:val="FFFFFF" w:themeColor="background1"/>
                    <w:sz w:val="16"/>
                    <w:szCs w:val="16"/>
                  </w:rPr>
                  <w:t xml:space="preserve"> on</w:t>
                </w:r>
              </w:p>
              <w:p w:rsidR="00D67593" w:rsidRPr="00F000B4" w:rsidRDefault="00D67593" w:rsidP="00D94BE1">
                <w:pPr>
                  <w:spacing w:after="150" w:line="240" w:lineRule="auto"/>
                  <w:contextualSpacing/>
                  <w:jc w:val="both"/>
                  <w:rPr>
                    <w:rFonts w:ascii="Times New Roman" w:eastAsia="Times New Roman" w:hAnsi="Times New Roman" w:cs="Times New Roman"/>
                    <w:b/>
                    <w:bCs/>
                    <w:color w:val="FFFFFF" w:themeColor="background1"/>
                    <w:sz w:val="16"/>
                    <w:szCs w:val="16"/>
                    <w:lang w:eastAsia="pl-PL"/>
                  </w:rPr>
                </w:pPr>
                <w:proofErr w:type="spellStart"/>
                <w:r w:rsidRPr="007A462C">
                  <w:rPr>
                    <w:rFonts w:ascii="Times New Roman" w:eastAsia="Times New Roman" w:hAnsi="Times New Roman" w:cs="Times New Roman"/>
                    <w:b/>
                    <w:bCs/>
                    <w:color w:val="FFFFFF" w:themeColor="background1"/>
                    <w:sz w:val="16"/>
                    <w:szCs w:val="16"/>
                    <w:lang w:eastAsia="pl-PL"/>
                  </w:rPr>
                  <w:t>indictment</w:t>
                </w:r>
                <w:proofErr w:type="spellEnd"/>
              </w:p>
            </w:tc>
          </w:tr>
          <w:tr w:rsidR="00D67593" w:rsidRPr="00D73982" w:rsidTr="00D94BE1">
            <w:tc>
              <w:tcPr>
                <w:tcW w:w="8991" w:type="dxa"/>
                <w:gridSpan w:val="3"/>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rsidR="00D67593" w:rsidRPr="00730BC6"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BF7C19">
                  <w:rPr>
                    <w:rFonts w:ascii="Times New Roman" w:eastAsia="Times New Roman" w:hAnsi="Times New Roman" w:cs="Times New Roman"/>
                    <w:color w:val="000000" w:themeColor="text1"/>
                    <w:lang w:eastAsia="pl-PL"/>
                  </w:rPr>
                  <w:t>Popełnia przestępstwo kto</w:t>
                </w:r>
                <w:r w:rsidRPr="00730BC6">
                  <w:rPr>
                    <w:rFonts w:ascii="Times New Roman" w:eastAsia="Times New Roman" w:hAnsi="Times New Roman" w:cs="Times New Roman"/>
                    <w:color w:val="000000" w:themeColor="text1"/>
                    <w:lang w:eastAsia="pl-PL"/>
                  </w:rPr>
                  <w:t xml:space="preserve"> bez zezwolenia uprawnionego:</w:t>
                </w:r>
              </w:p>
            </w:tc>
          </w:tr>
          <w:tr w:rsidR="00D67593" w:rsidRPr="00E5069B" w:rsidTr="00D94BE1">
            <w:tc>
              <w:tcPr>
                <w:tcW w:w="700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2B50C9" w:rsidRDefault="00D67593" w:rsidP="00D67593">
                <w:pPr>
                  <w:pStyle w:val="Akapitzlist"/>
                  <w:numPr>
                    <w:ilvl w:val="0"/>
                    <w:numId w:val="1"/>
                  </w:numPr>
                  <w:jc w:val="both"/>
                  <w:rPr>
                    <w:rFonts w:ascii="Times New Roman" w:hAnsi="Times New Roman" w:cs="Times New Roman"/>
                    <w:lang w:eastAsia="pl-PL"/>
                  </w:rPr>
                </w:pPr>
                <w:r w:rsidRPr="002B50C9">
                  <w:rPr>
                    <w:rFonts w:ascii="Times New Roman" w:hAnsi="Times New Roman" w:cs="Times New Roman"/>
                    <w:lang w:eastAsia="pl-PL"/>
                  </w:rPr>
                  <w:t xml:space="preserve">wytwarza na sprzedaż lub najem </w:t>
                </w:r>
              </w:p>
              <w:p w:rsidR="00D67593" w:rsidRPr="002B50C9" w:rsidRDefault="00D67593" w:rsidP="00D67593">
                <w:pPr>
                  <w:pStyle w:val="Akapitzlist"/>
                  <w:numPr>
                    <w:ilvl w:val="0"/>
                    <w:numId w:val="1"/>
                  </w:numPr>
                  <w:jc w:val="both"/>
                  <w:rPr>
                    <w:rFonts w:ascii="Times New Roman" w:eastAsia="Times New Roman" w:hAnsi="Times New Roman" w:cs="Times New Roman"/>
                    <w:color w:val="222222"/>
                    <w:lang w:eastAsia="pl-PL"/>
                  </w:rPr>
                </w:pPr>
                <w:r w:rsidRPr="002B50C9">
                  <w:rPr>
                    <w:rFonts w:ascii="Times New Roman" w:eastAsia="Times New Roman" w:hAnsi="Times New Roman" w:cs="Times New Roman"/>
                    <w:color w:val="222222"/>
                    <w:lang w:eastAsia="pl-PL"/>
                  </w:rPr>
                  <w:t xml:space="preserve">importuje do Wielkiej Brytanii do celów innych niż prywatny i domowy użytek </w:t>
                </w:r>
              </w:p>
            </w:tc>
            <w:tc>
              <w:tcPr>
                <w:tcW w:w="992"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£50,000 </w:t>
                </w:r>
                <w:r>
                  <w:rPr>
                    <w:rFonts w:ascii="Times New Roman" w:eastAsia="Times New Roman" w:hAnsi="Times New Roman" w:cs="Times New Roman"/>
                    <w:color w:val="333333"/>
                    <w:sz w:val="15"/>
                    <w:szCs w:val="15"/>
                    <w:lang w:eastAsia="pl-PL"/>
                  </w:rPr>
                  <w:t>grzywny</w:t>
                </w:r>
              </w:p>
            </w:tc>
            <w:tc>
              <w:tcPr>
                <w:tcW w:w="99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10 lat pozbawienia wolności oraz/lub grzywna</w:t>
                </w:r>
              </w:p>
            </w:tc>
          </w:tr>
          <w:tr w:rsidR="00D67593" w:rsidRPr="00353734" w:rsidTr="00D94BE1">
            <w:tc>
              <w:tcPr>
                <w:tcW w:w="700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F10908" w:rsidRDefault="00D67593" w:rsidP="00D67593">
                <w:pPr>
                  <w:pStyle w:val="Akapitzlist"/>
                  <w:numPr>
                    <w:ilvl w:val="0"/>
                    <w:numId w:val="8"/>
                  </w:numPr>
                  <w:spacing w:after="150" w:line="240" w:lineRule="auto"/>
                  <w:jc w:val="both"/>
                  <w:rPr>
                    <w:rFonts w:ascii="Times New Roman" w:eastAsia="Times New Roman" w:hAnsi="Times New Roman" w:cs="Times New Roman"/>
                    <w:color w:val="333333"/>
                    <w:lang w:eastAsia="pl-PL"/>
                  </w:rPr>
                </w:pPr>
                <w:r w:rsidRPr="00F10908">
                  <w:rPr>
                    <w:rFonts w:ascii="Times New Roman" w:eastAsia="Times New Roman" w:hAnsi="Times New Roman" w:cs="Times New Roman"/>
                    <w:lang w:eastAsia="pl-PL"/>
                  </w:rPr>
                  <w:t xml:space="preserve">posiada w ramach swojej działalności gospodarczej w zamiarze popełnienia jakiekolwiek czynu naruszającego </w:t>
                </w:r>
                <w:proofErr w:type="spellStart"/>
                <w:r w:rsidRPr="00F10908">
                  <w:rPr>
                    <w:rFonts w:ascii="Times New Roman" w:eastAsia="Times New Roman" w:hAnsi="Times New Roman" w:cs="Times New Roman"/>
                    <w:lang w:eastAsia="pl-PL"/>
                  </w:rPr>
                  <w:t>prawa</w:t>
                </w:r>
                <w:proofErr w:type="spellEnd"/>
                <w:r w:rsidRPr="00F10908">
                  <w:rPr>
                    <w:rFonts w:ascii="Times New Roman" w:eastAsia="Times New Roman" w:hAnsi="Times New Roman" w:cs="Times New Roman"/>
                    <w:lang w:eastAsia="pl-PL"/>
                  </w:rPr>
                  <w:t xml:space="preserve"> do artystycznych wykonań </w:t>
                </w:r>
              </w:p>
            </w:tc>
            <w:tc>
              <w:tcPr>
                <w:tcW w:w="992"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 </w:t>
                </w:r>
                <w:r>
                  <w:rPr>
                    <w:rFonts w:ascii="Times New Roman" w:eastAsia="Times New Roman" w:hAnsi="Times New Roman" w:cs="Times New Roman"/>
                    <w:color w:val="333333"/>
                    <w:sz w:val="15"/>
                    <w:szCs w:val="15"/>
                    <w:lang w:eastAsia="pl-PL"/>
                  </w:rPr>
                  <w:t>grzywny</w:t>
                </w:r>
              </w:p>
            </w:tc>
            <w:tc>
              <w:tcPr>
                <w:tcW w:w="99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w:t>
                </w:r>
              </w:p>
            </w:tc>
          </w:tr>
          <w:tr w:rsidR="00D67593" w:rsidRPr="00353734" w:rsidTr="00D94BE1">
            <w:tc>
              <w:tcPr>
                <w:tcW w:w="700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F10908" w:rsidRDefault="00D67593" w:rsidP="00D67593">
                <w:pPr>
                  <w:pStyle w:val="Akapitzlist"/>
                  <w:numPr>
                    <w:ilvl w:val="0"/>
                    <w:numId w:val="8"/>
                  </w:numPr>
                  <w:spacing w:after="150" w:line="240" w:lineRule="auto"/>
                  <w:rPr>
                    <w:rFonts w:ascii="Times New Roman" w:eastAsia="Times New Roman" w:hAnsi="Times New Roman" w:cs="Times New Roman"/>
                    <w:color w:val="333333"/>
                    <w:lang w:eastAsia="pl-PL"/>
                  </w:rPr>
                </w:pPr>
                <w:r w:rsidRPr="00F10908">
                  <w:rPr>
                    <w:rFonts w:ascii="Times New Roman" w:eastAsia="Times New Roman" w:hAnsi="Times New Roman" w:cs="Times New Roman"/>
                    <w:color w:val="222222"/>
                    <w:lang w:eastAsia="pl-PL"/>
                  </w:rPr>
                  <w:t>w ramach prowadzonej działalności gospodarczej:</w:t>
                </w:r>
                <w:r>
                  <w:rPr>
                    <w:rFonts w:ascii="Times New Roman" w:eastAsia="Times New Roman" w:hAnsi="Times New Roman" w:cs="Times New Roman"/>
                    <w:color w:val="333333"/>
                    <w:lang w:eastAsia="pl-PL"/>
                  </w:rPr>
                  <w:br/>
                  <w:t xml:space="preserve">    - </w:t>
                </w:r>
                <w:r w:rsidRPr="00F10908">
                  <w:rPr>
                    <w:rFonts w:ascii="Times New Roman" w:eastAsia="Times New Roman" w:hAnsi="Times New Roman" w:cs="Times New Roman"/>
                    <w:color w:val="333333"/>
                    <w:lang w:eastAsia="pl-PL"/>
                  </w:rPr>
                  <w:t>sprze</w:t>
                </w:r>
                <w:r>
                  <w:rPr>
                    <w:rFonts w:ascii="Times New Roman" w:eastAsia="Times New Roman" w:hAnsi="Times New Roman" w:cs="Times New Roman"/>
                    <w:color w:val="333333"/>
                    <w:lang w:eastAsia="pl-PL"/>
                  </w:rPr>
                  <w:t>daje lub wynajmuje lub</w:t>
                </w:r>
                <w:r>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lastRenderedPageBreak/>
                  <w:t xml:space="preserve">    - </w:t>
                </w:r>
                <w:r w:rsidRPr="00F10908">
                  <w:rPr>
                    <w:rFonts w:ascii="Times New Roman" w:eastAsia="Times New Roman" w:hAnsi="Times New Roman" w:cs="Times New Roman"/>
                    <w:color w:val="333333"/>
                    <w:lang w:eastAsia="pl-PL"/>
                  </w:rPr>
                  <w:t>oferuje lub wystawia na sprzedaż lub wynajem lub</w:t>
                </w:r>
              </w:p>
            </w:tc>
            <w:tc>
              <w:tcPr>
                <w:tcW w:w="992"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lastRenderedPageBreak/>
                  <w:t xml:space="preserve">6 miesięcy pozbawienia wolności oraz/lub £5,000 </w:t>
                </w:r>
                <w:r>
                  <w:rPr>
                    <w:rFonts w:ascii="Times New Roman" w:eastAsia="Times New Roman" w:hAnsi="Times New Roman" w:cs="Times New Roman"/>
                    <w:color w:val="333333"/>
                    <w:sz w:val="15"/>
                    <w:szCs w:val="15"/>
                    <w:lang w:eastAsia="pl-PL"/>
                  </w:rPr>
                  <w:lastRenderedPageBreak/>
                  <w:t>grzywny</w:t>
                </w:r>
              </w:p>
            </w:tc>
            <w:tc>
              <w:tcPr>
                <w:tcW w:w="99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lastRenderedPageBreak/>
                  <w:t>-</w:t>
                </w:r>
              </w:p>
            </w:tc>
          </w:tr>
          <w:tr w:rsidR="00D67593" w:rsidRPr="00E5069B" w:rsidTr="00D94BE1">
            <w:tc>
              <w:tcPr>
                <w:tcW w:w="700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F10908" w:rsidRDefault="00D67593" w:rsidP="00D67593">
                <w:pPr>
                  <w:pStyle w:val="Akapitzlist"/>
                  <w:numPr>
                    <w:ilvl w:val="0"/>
                    <w:numId w:val="8"/>
                  </w:numPr>
                  <w:spacing w:after="150" w:line="240" w:lineRule="auto"/>
                  <w:jc w:val="both"/>
                  <w:rPr>
                    <w:rFonts w:ascii="Times New Roman" w:eastAsia="Times New Roman" w:hAnsi="Times New Roman" w:cs="Times New Roman"/>
                    <w:color w:val="333333"/>
                    <w:lang w:eastAsia="pl-PL"/>
                  </w:rPr>
                </w:pPr>
                <w:r w:rsidRPr="00F10908">
                  <w:rPr>
                    <w:rFonts w:ascii="Times New Roman" w:eastAsia="Times New Roman" w:hAnsi="Times New Roman" w:cs="Times New Roman"/>
                    <w:color w:val="222222"/>
                    <w:lang w:eastAsia="pl-PL"/>
                  </w:rPr>
                  <w:lastRenderedPageBreak/>
                  <w:t xml:space="preserve">w ramach prowadzonej działalności gospodarczej </w:t>
                </w:r>
                <w:r w:rsidRPr="00F10908">
                  <w:rPr>
                    <w:rFonts w:ascii="Times New Roman" w:eastAsia="Times New Roman" w:hAnsi="Times New Roman" w:cs="Times New Roman"/>
                    <w:color w:val="333333"/>
                    <w:lang w:eastAsia="pl-PL"/>
                  </w:rPr>
                  <w:t>dystrybuuje</w:t>
                </w:r>
                <w:r>
                  <w:t xml:space="preserve"> </w:t>
                </w:r>
                <w:r w:rsidRPr="00BB5487">
                  <w:rPr>
                    <w:rFonts w:ascii="Times New Roman" w:eastAsia="Times New Roman" w:hAnsi="Times New Roman" w:cs="Times New Roman"/>
                    <w:color w:val="333333"/>
                    <w:lang w:eastAsia="pl-PL"/>
                  </w:rPr>
                  <w:t>nagranie wykonania, które jest nielegalne, a sprawca wie albo powinien o tym wiedzieć.</w:t>
                </w:r>
              </w:p>
              <w:p w:rsidR="00D67593" w:rsidRPr="002B50C9" w:rsidRDefault="00D67593" w:rsidP="00D94BE1">
                <w:pPr>
                  <w:spacing w:after="150" w:line="240" w:lineRule="auto"/>
                  <w:jc w:val="both"/>
                  <w:rPr>
                    <w:rFonts w:ascii="Times New Roman" w:eastAsia="Times New Roman" w:hAnsi="Times New Roman" w:cs="Times New Roman"/>
                    <w:color w:val="333333"/>
                    <w:lang w:eastAsia="pl-PL"/>
                  </w:rPr>
                </w:pPr>
              </w:p>
            </w:tc>
            <w:tc>
              <w:tcPr>
                <w:tcW w:w="992"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£50,000 </w:t>
                </w:r>
                <w:r>
                  <w:rPr>
                    <w:rFonts w:ascii="Times New Roman" w:eastAsia="Times New Roman" w:hAnsi="Times New Roman" w:cs="Times New Roman"/>
                    <w:color w:val="333333"/>
                    <w:sz w:val="15"/>
                    <w:szCs w:val="15"/>
                    <w:lang w:eastAsia="pl-PL"/>
                  </w:rPr>
                  <w:t>grzywny</w:t>
                </w:r>
              </w:p>
            </w:tc>
            <w:tc>
              <w:tcPr>
                <w:tcW w:w="99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10 lat pozbawienia wolności oraz/lub grzywna</w:t>
                </w:r>
              </w:p>
            </w:tc>
          </w:tr>
          <w:tr w:rsidR="00D67593" w:rsidRPr="00E5069B" w:rsidTr="00D94BE1">
            <w:tc>
              <w:tcPr>
                <w:tcW w:w="8991" w:type="dxa"/>
                <w:gridSpan w:val="3"/>
                <w:tcBorders>
                  <w:top w:val="single" w:sz="6" w:space="0" w:color="CCCCCC"/>
                  <w:left w:val="single" w:sz="6" w:space="0" w:color="CCCCCC"/>
                  <w:bottom w:val="single" w:sz="6" w:space="0" w:color="auto"/>
                  <w:right w:val="single" w:sz="6" w:space="0" w:color="CCCCCC"/>
                </w:tcBorders>
                <w:tcMar>
                  <w:top w:w="60" w:type="dxa"/>
                  <w:left w:w="60" w:type="dxa"/>
                  <w:bottom w:w="60" w:type="dxa"/>
                  <w:right w:w="60" w:type="dxa"/>
                </w:tcMar>
              </w:tcPr>
              <w:p w:rsidR="00D67593" w:rsidRPr="0026436D" w:rsidRDefault="00D67593" w:rsidP="00D94BE1">
                <w:pPr>
                  <w:spacing w:after="150" w:line="240" w:lineRule="auto"/>
                  <w:jc w:val="both"/>
                  <w:rPr>
                    <w:rFonts w:ascii="Times New Roman" w:eastAsia="Times New Roman" w:hAnsi="Times New Roman" w:cs="Times New Roman"/>
                    <w:color w:val="333333"/>
                    <w:lang w:eastAsia="pl-PL"/>
                  </w:rPr>
                </w:pPr>
              </w:p>
            </w:tc>
          </w:tr>
          <w:tr w:rsidR="00D67593" w:rsidRPr="00E5069B" w:rsidTr="00D94BE1">
            <w:tc>
              <w:tcPr>
                <w:tcW w:w="7006"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2B50C9" w:rsidRDefault="00D67593" w:rsidP="00D94BE1">
                <w:pPr>
                  <w:spacing w:after="150" w:line="240" w:lineRule="auto"/>
                  <w:rPr>
                    <w:rFonts w:ascii="Times New Roman" w:eastAsia="Times New Roman" w:hAnsi="Times New Roman" w:cs="Times New Roman"/>
                    <w:color w:val="333333"/>
                    <w:lang w:eastAsia="pl-PL"/>
                  </w:rPr>
                </w:pPr>
                <w:r w:rsidRPr="00BF7C19">
                  <w:rPr>
                    <w:rFonts w:ascii="Times New Roman" w:eastAsia="Times New Roman" w:hAnsi="Times New Roman" w:cs="Times New Roman"/>
                    <w:color w:val="000000" w:themeColor="text1"/>
                    <w:lang w:eastAsia="pl-PL"/>
                  </w:rPr>
                  <w:t>Popełnia przestępstwo kto</w:t>
                </w:r>
                <w:r w:rsidRPr="002B50C9">
                  <w:rPr>
                    <w:rFonts w:ascii="Times New Roman" w:eastAsia="Times New Roman" w:hAnsi="Times New Roman" w:cs="Times New Roman"/>
                    <w:color w:val="333333"/>
                    <w:lang w:eastAsia="pl-PL"/>
                  </w:rPr>
                  <w:t xml:space="preserve"> narusza prawo wykonawcy do wyrażania zgody na “udostępnianie w wybranym miejscu i czasie” nagrania jego wykonania </w:t>
                </w:r>
                <w:r w:rsidRPr="002B50C9">
                  <w:rPr>
                    <w:rFonts w:ascii="Times New Roman" w:eastAsia="Times New Roman" w:hAnsi="Times New Roman" w:cs="Times New Roman"/>
                    <w:i/>
                    <w:color w:val="333333"/>
                    <w:lang w:eastAsia="pl-PL"/>
                  </w:rPr>
                  <w:t>(</w:t>
                </w:r>
                <w:proofErr w:type="spellStart"/>
                <w:r w:rsidRPr="002B50C9">
                  <w:rPr>
                    <w:rFonts w:ascii="Times New Roman" w:eastAsia="Times New Roman" w:hAnsi="Times New Roman" w:cs="Times New Roman"/>
                    <w:i/>
                    <w:color w:val="333333"/>
                    <w:lang w:eastAsia="pl-PL"/>
                  </w:rPr>
                  <w:t>making</w:t>
                </w:r>
                <w:proofErr w:type="spellEnd"/>
                <w:r w:rsidRPr="002B50C9">
                  <w:rPr>
                    <w:rFonts w:ascii="Times New Roman" w:eastAsia="Times New Roman" w:hAnsi="Times New Roman" w:cs="Times New Roman"/>
                    <w:i/>
                    <w:color w:val="333333"/>
                    <w:lang w:eastAsia="pl-PL"/>
                  </w:rPr>
                  <w:t xml:space="preserve"> </w:t>
                </w:r>
                <w:proofErr w:type="spellStart"/>
                <w:r w:rsidRPr="002B50C9">
                  <w:rPr>
                    <w:rFonts w:ascii="Times New Roman" w:eastAsia="Times New Roman" w:hAnsi="Times New Roman" w:cs="Times New Roman"/>
                    <w:i/>
                    <w:color w:val="333333"/>
                    <w:lang w:eastAsia="pl-PL"/>
                  </w:rPr>
                  <w:t>available</w:t>
                </w:r>
                <w:proofErr w:type="spellEnd"/>
                <w:r w:rsidRPr="002B50C9">
                  <w:rPr>
                    <w:rFonts w:ascii="Times New Roman" w:eastAsia="Times New Roman" w:hAnsi="Times New Roman" w:cs="Times New Roman"/>
                    <w:i/>
                    <w:color w:val="333333"/>
                    <w:lang w:eastAsia="pl-PL"/>
                  </w:rPr>
                  <w:t xml:space="preserve"> </w:t>
                </w:r>
                <w:proofErr w:type="spellStart"/>
                <w:r w:rsidRPr="002B50C9">
                  <w:rPr>
                    <w:rFonts w:ascii="Times New Roman" w:eastAsia="Times New Roman" w:hAnsi="Times New Roman" w:cs="Times New Roman"/>
                    <w:i/>
                    <w:color w:val="333333"/>
                    <w:lang w:eastAsia="pl-PL"/>
                  </w:rPr>
                  <w:t>right</w:t>
                </w:r>
                <w:proofErr w:type="spellEnd"/>
                <w:r w:rsidRPr="002B50C9">
                  <w:rPr>
                    <w:rFonts w:ascii="Times New Roman" w:eastAsia="Times New Roman" w:hAnsi="Times New Roman" w:cs="Times New Roman"/>
                    <w:i/>
                    <w:color w:val="333333"/>
                    <w:lang w:eastAsia="pl-PL"/>
                  </w:rPr>
                  <w:t>)</w:t>
                </w:r>
                <w:r>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br/>
                  <w:t xml:space="preserve">- </w:t>
                </w:r>
                <w:r w:rsidRPr="002B50C9">
                  <w:rPr>
                    <w:rFonts w:ascii="Times New Roman" w:eastAsia="Times New Roman" w:hAnsi="Times New Roman" w:cs="Times New Roman"/>
                    <w:color w:val="222222"/>
                    <w:lang w:eastAsia="pl-PL"/>
                  </w:rPr>
                  <w:t>w ramach prowadzonej działalności gospodarczej</w:t>
                </w:r>
                <w:r w:rsidRPr="002B50C9">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br/>
                  <w:t xml:space="preserve">- </w:t>
                </w:r>
                <w:r w:rsidRPr="002B50C9">
                  <w:rPr>
                    <w:rFonts w:ascii="Times New Roman" w:eastAsia="Times New Roman" w:hAnsi="Times New Roman" w:cs="Times New Roman"/>
                    <w:color w:val="222222"/>
                    <w:lang w:eastAsia="pl-PL"/>
                  </w:rPr>
                  <w:t>w inny sposób niż w ramach prowadzenia gospodarczej w takim stopniu, że powoduje to szkody uprawnionemu</w:t>
                </w:r>
              </w:p>
              <w:p w:rsidR="00D67593" w:rsidRPr="002B50C9" w:rsidRDefault="00D67593" w:rsidP="00D94BE1">
                <w:pPr>
                  <w:spacing w:after="150" w:line="240" w:lineRule="auto"/>
                  <w:rPr>
                    <w:rFonts w:ascii="Times New Roman" w:eastAsia="Times New Roman" w:hAnsi="Times New Roman" w:cs="Times New Roman"/>
                    <w:color w:val="333333"/>
                    <w:lang w:eastAsia="pl-PL"/>
                  </w:rPr>
                </w:pPr>
                <w:r w:rsidRPr="002B50C9">
                  <w:rPr>
                    <w:rFonts w:ascii="Times New Roman" w:eastAsia="Times New Roman" w:hAnsi="Times New Roman" w:cs="Times New Roman"/>
                    <w:color w:val="333333"/>
                    <w:lang w:eastAsia="pl-PL"/>
                  </w:rPr>
                  <w:t xml:space="preserve">jeśli wie albo powinien wiedzieć, że w ten sposób narusza  prawo do wyrażania zgody na “udostępnianie w wybranym miejscu i czasie” nagrania wykonania </w:t>
                </w:r>
                <w:r>
                  <w:rPr>
                    <w:rFonts w:ascii="Times New Roman" w:eastAsia="Times New Roman" w:hAnsi="Times New Roman" w:cs="Times New Roman"/>
                    <w:i/>
                    <w:color w:val="333333"/>
                    <w:lang w:eastAsia="pl-PL"/>
                  </w:rPr>
                  <w:t>[</w:t>
                </w:r>
                <w:proofErr w:type="spellStart"/>
                <w:r>
                  <w:rPr>
                    <w:rFonts w:ascii="Times New Roman" w:eastAsia="Times New Roman" w:hAnsi="Times New Roman" w:cs="Times New Roman"/>
                    <w:i/>
                    <w:color w:val="333333"/>
                    <w:lang w:eastAsia="pl-PL"/>
                  </w:rPr>
                  <w:t>making</w:t>
                </w:r>
                <w:proofErr w:type="spellEnd"/>
                <w:r>
                  <w:rPr>
                    <w:rFonts w:ascii="Times New Roman" w:eastAsia="Times New Roman" w:hAnsi="Times New Roman" w:cs="Times New Roman"/>
                    <w:i/>
                    <w:color w:val="333333"/>
                    <w:lang w:eastAsia="pl-PL"/>
                  </w:rPr>
                  <w:t xml:space="preserve"> </w:t>
                </w:r>
                <w:proofErr w:type="spellStart"/>
                <w:r>
                  <w:rPr>
                    <w:rFonts w:ascii="Times New Roman" w:eastAsia="Times New Roman" w:hAnsi="Times New Roman" w:cs="Times New Roman"/>
                    <w:i/>
                    <w:color w:val="333333"/>
                    <w:lang w:eastAsia="pl-PL"/>
                  </w:rPr>
                  <w:t>available</w:t>
                </w:r>
                <w:proofErr w:type="spellEnd"/>
                <w:r>
                  <w:rPr>
                    <w:rFonts w:ascii="Times New Roman" w:eastAsia="Times New Roman" w:hAnsi="Times New Roman" w:cs="Times New Roman"/>
                    <w:i/>
                    <w:color w:val="333333"/>
                    <w:lang w:eastAsia="pl-PL"/>
                  </w:rPr>
                  <w:t xml:space="preserve"> </w:t>
                </w:r>
                <w:proofErr w:type="spellStart"/>
                <w:r>
                  <w:rPr>
                    <w:rFonts w:ascii="Times New Roman" w:eastAsia="Times New Roman" w:hAnsi="Times New Roman" w:cs="Times New Roman"/>
                    <w:i/>
                    <w:color w:val="333333"/>
                    <w:lang w:eastAsia="pl-PL"/>
                  </w:rPr>
                  <w:t>right</w:t>
                </w:r>
                <w:proofErr w:type="spellEnd"/>
                <w:r>
                  <w:rPr>
                    <w:rFonts w:ascii="Times New Roman" w:eastAsia="Times New Roman" w:hAnsi="Times New Roman" w:cs="Times New Roman"/>
                    <w:i/>
                    <w:color w:val="333333"/>
                    <w:lang w:eastAsia="pl-PL"/>
                  </w:rPr>
                  <w:t>]</w:t>
                </w:r>
              </w:p>
            </w:tc>
            <w:tc>
              <w:tcPr>
                <w:tcW w:w="992"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£50,000 </w:t>
                </w:r>
                <w:r>
                  <w:rPr>
                    <w:rFonts w:ascii="Times New Roman" w:eastAsia="Times New Roman" w:hAnsi="Times New Roman" w:cs="Times New Roman"/>
                    <w:color w:val="333333"/>
                    <w:sz w:val="15"/>
                    <w:szCs w:val="15"/>
                    <w:lang w:eastAsia="pl-PL"/>
                  </w:rPr>
                  <w:t>grzywny</w:t>
                </w:r>
              </w:p>
            </w:tc>
            <w:tc>
              <w:tcPr>
                <w:tcW w:w="993"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2 lat</w:t>
                </w:r>
                <w:r>
                  <w:rPr>
                    <w:rFonts w:ascii="Times New Roman" w:eastAsia="Times New Roman" w:hAnsi="Times New Roman" w:cs="Times New Roman"/>
                    <w:color w:val="333333"/>
                    <w:sz w:val="15"/>
                    <w:szCs w:val="15"/>
                    <w:lang w:eastAsia="pl-PL"/>
                  </w:rPr>
                  <w:t xml:space="preserve">a </w:t>
                </w:r>
                <w:r w:rsidRPr="00E5069B">
                  <w:rPr>
                    <w:rFonts w:ascii="Times New Roman" w:eastAsia="Times New Roman" w:hAnsi="Times New Roman" w:cs="Times New Roman"/>
                    <w:color w:val="333333"/>
                    <w:sz w:val="15"/>
                    <w:szCs w:val="15"/>
                    <w:lang w:eastAsia="pl-PL"/>
                  </w:rPr>
                  <w:t>pozbawienia wolności oraz/lub grzywna</w:t>
                </w:r>
              </w:p>
            </w:tc>
          </w:tr>
          <w:tr w:rsidR="00D67593" w:rsidRPr="00353734" w:rsidTr="00D94BE1">
            <w:tc>
              <w:tcPr>
                <w:tcW w:w="7006"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2B50C9" w:rsidRDefault="00D67593" w:rsidP="00D94BE1">
                <w:pPr>
                  <w:spacing w:after="150" w:line="240" w:lineRule="auto"/>
                  <w:rPr>
                    <w:rFonts w:ascii="Times New Roman" w:eastAsia="Times New Roman" w:hAnsi="Times New Roman" w:cs="Times New Roman"/>
                    <w:color w:val="222222"/>
                    <w:lang w:eastAsia="pl-PL"/>
                  </w:rPr>
                </w:pPr>
                <w:r w:rsidRPr="00BF7C19">
                  <w:rPr>
                    <w:rFonts w:ascii="Times New Roman" w:eastAsia="Times New Roman" w:hAnsi="Times New Roman" w:cs="Times New Roman"/>
                    <w:color w:val="000000" w:themeColor="text1"/>
                    <w:lang w:eastAsia="pl-PL"/>
                  </w:rPr>
                  <w:t>Popełnia przestępstwo kto</w:t>
                </w:r>
                <w:r w:rsidRPr="002B50C9">
                  <w:rPr>
                    <w:rFonts w:ascii="Times New Roman" w:eastAsia="Times New Roman" w:hAnsi="Times New Roman" w:cs="Times New Roman"/>
                    <w:color w:val="222222"/>
                    <w:lang w:eastAsia="pl-PL"/>
                  </w:rPr>
                  <w:t xml:space="preserve"> bez wymaganej zgody powoduje, że nagranie wykonania jest:</w:t>
                </w:r>
              </w:p>
              <w:p w:rsidR="00D67593" w:rsidRPr="002B50C9" w:rsidRDefault="00D67593" w:rsidP="00D94BE1">
                <w:pPr>
                  <w:spacing w:after="150" w:line="240" w:lineRule="auto"/>
                  <w:rPr>
                    <w:rFonts w:ascii="Times New Roman" w:eastAsia="Times New Roman" w:hAnsi="Times New Roman" w:cs="Times New Roman"/>
                    <w:color w:val="222222"/>
                    <w:lang w:eastAsia="pl-PL"/>
                  </w:rPr>
                </w:pPr>
                <w:r w:rsidRPr="002B50C9">
                  <w:rPr>
                    <w:rFonts w:ascii="Times New Roman" w:eastAsia="Times New Roman" w:hAnsi="Times New Roman" w:cs="Times New Roman"/>
                    <w:color w:val="222222"/>
                    <w:lang w:eastAsia="pl-PL"/>
                  </w:rPr>
                  <w:t>- odtwa</w:t>
                </w:r>
                <w:r>
                  <w:rPr>
                    <w:rFonts w:ascii="Times New Roman" w:eastAsia="Times New Roman" w:hAnsi="Times New Roman" w:cs="Times New Roman"/>
                    <w:color w:val="222222"/>
                    <w:lang w:eastAsia="pl-PL"/>
                  </w:rPr>
                  <w:t xml:space="preserve">rzane lub wykonywane publicznie </w:t>
                </w:r>
                <w:r w:rsidRPr="008F64EA">
                  <w:rPr>
                    <w:rFonts w:ascii="Times New Roman" w:eastAsia="Times New Roman" w:hAnsi="Times New Roman" w:cs="Times New Roman"/>
                    <w:i/>
                    <w:color w:val="222222"/>
                    <w:lang w:eastAsia="pl-PL"/>
                  </w:rPr>
                  <w:t>[</w:t>
                </w:r>
                <w:proofErr w:type="spellStart"/>
                <w:r w:rsidRPr="008F64EA">
                  <w:rPr>
                    <w:rFonts w:ascii="Times New Roman" w:eastAsia="Times New Roman" w:hAnsi="Times New Roman" w:cs="Times New Roman"/>
                    <w:i/>
                    <w:color w:val="333333"/>
                    <w:lang w:eastAsia="pl-PL"/>
                  </w:rPr>
                  <w:t>shown</w:t>
                </w:r>
                <w:proofErr w:type="spellEnd"/>
                <w:r w:rsidRPr="002B50C9">
                  <w:rPr>
                    <w:rFonts w:ascii="Times New Roman" w:eastAsia="Times New Roman" w:hAnsi="Times New Roman" w:cs="Times New Roman"/>
                    <w:i/>
                    <w:color w:val="333333"/>
                    <w:lang w:eastAsia="pl-PL"/>
                  </w:rPr>
                  <w:t xml:space="preserve"> </w:t>
                </w:r>
                <w:proofErr w:type="spellStart"/>
                <w:r w:rsidRPr="002B50C9">
                  <w:rPr>
                    <w:rFonts w:ascii="Times New Roman" w:eastAsia="Times New Roman" w:hAnsi="Times New Roman" w:cs="Times New Roman"/>
                    <w:i/>
                    <w:color w:val="333333"/>
                    <w:lang w:eastAsia="pl-PL"/>
                  </w:rPr>
                  <w:t>or</w:t>
                </w:r>
                <w:proofErr w:type="spellEnd"/>
                <w:r w:rsidRPr="002B50C9">
                  <w:rPr>
                    <w:rFonts w:ascii="Times New Roman" w:eastAsia="Times New Roman" w:hAnsi="Times New Roman" w:cs="Times New Roman"/>
                    <w:i/>
                    <w:color w:val="333333"/>
                    <w:lang w:eastAsia="pl-PL"/>
                  </w:rPr>
                  <w:t xml:space="preserve"> </w:t>
                </w:r>
                <w:proofErr w:type="spellStart"/>
                <w:r w:rsidRPr="002B50C9">
                  <w:rPr>
                    <w:rFonts w:ascii="Times New Roman" w:eastAsia="Times New Roman" w:hAnsi="Times New Roman" w:cs="Times New Roman"/>
                    <w:i/>
                    <w:color w:val="333333"/>
                    <w:lang w:eastAsia="pl-PL"/>
                  </w:rPr>
                  <w:t>played</w:t>
                </w:r>
                <w:proofErr w:type="spellEnd"/>
                <w:r>
                  <w:rPr>
                    <w:rFonts w:ascii="Times New Roman" w:eastAsia="Times New Roman" w:hAnsi="Times New Roman" w:cs="Times New Roman"/>
                    <w:i/>
                    <w:color w:val="333333"/>
                    <w:lang w:eastAsia="pl-PL"/>
                  </w:rPr>
                  <w:t>]</w:t>
                </w:r>
                <w:r w:rsidRPr="002B50C9">
                  <w:rPr>
                    <w:rFonts w:ascii="Times New Roman" w:eastAsia="Times New Roman" w:hAnsi="Times New Roman" w:cs="Times New Roman"/>
                    <w:i/>
                    <w:color w:val="222222"/>
                    <w:lang w:eastAsia="pl-PL"/>
                  </w:rPr>
                  <w:t xml:space="preserve"> </w:t>
                </w:r>
                <w:r w:rsidRPr="002B50C9">
                  <w:rPr>
                    <w:rFonts w:ascii="Times New Roman" w:eastAsia="Times New Roman" w:hAnsi="Times New Roman" w:cs="Times New Roman"/>
                    <w:color w:val="222222"/>
                    <w:lang w:eastAsia="pl-PL"/>
                  </w:rPr>
                  <w:t>albo</w:t>
                </w:r>
              </w:p>
              <w:p w:rsidR="00D67593" w:rsidRPr="002B50C9" w:rsidRDefault="00D67593" w:rsidP="00D94BE1">
                <w:pPr>
                  <w:spacing w:after="150" w:line="240" w:lineRule="auto"/>
                  <w:rPr>
                    <w:rFonts w:ascii="Times New Roman" w:eastAsia="Times New Roman" w:hAnsi="Times New Roman" w:cs="Times New Roman"/>
                    <w:color w:val="222222"/>
                    <w:lang w:eastAsia="pl-PL"/>
                  </w:rPr>
                </w:pPr>
                <w:r w:rsidRPr="002B50C9">
                  <w:rPr>
                    <w:rFonts w:ascii="Times New Roman" w:eastAsia="Times New Roman" w:hAnsi="Times New Roman" w:cs="Times New Roman"/>
                    <w:color w:val="222222"/>
                    <w:lang w:eastAsia="pl-PL"/>
                  </w:rPr>
                  <w:t>- udostępniane publicznie</w:t>
                </w:r>
                <w:r w:rsidRPr="008F64EA">
                  <w:rPr>
                    <w:rFonts w:ascii="Times New Roman" w:eastAsia="Times New Roman" w:hAnsi="Times New Roman" w:cs="Times New Roman"/>
                    <w:i/>
                    <w:color w:val="222222"/>
                    <w:lang w:eastAsia="pl-PL"/>
                  </w:rPr>
                  <w:t xml:space="preserve"> [</w:t>
                </w:r>
                <w:proofErr w:type="spellStart"/>
                <w:r>
                  <w:rPr>
                    <w:rFonts w:ascii="Times New Roman" w:eastAsia="Times New Roman" w:hAnsi="Times New Roman" w:cs="Times New Roman"/>
                    <w:i/>
                    <w:color w:val="333333"/>
                    <w:lang w:eastAsia="pl-PL"/>
                  </w:rPr>
                  <w:t>communicated</w:t>
                </w:r>
                <w:proofErr w:type="spellEnd"/>
                <w:r>
                  <w:rPr>
                    <w:rFonts w:ascii="Times New Roman" w:eastAsia="Times New Roman" w:hAnsi="Times New Roman" w:cs="Times New Roman"/>
                    <w:i/>
                    <w:color w:val="333333"/>
                    <w:lang w:eastAsia="pl-PL"/>
                  </w:rPr>
                  <w:t xml:space="preserve"> to </w:t>
                </w:r>
                <w:proofErr w:type="spellStart"/>
                <w:r>
                  <w:rPr>
                    <w:rFonts w:ascii="Times New Roman" w:eastAsia="Times New Roman" w:hAnsi="Times New Roman" w:cs="Times New Roman"/>
                    <w:i/>
                    <w:color w:val="333333"/>
                    <w:lang w:eastAsia="pl-PL"/>
                  </w:rPr>
                  <w:t>the</w:t>
                </w:r>
                <w:proofErr w:type="spellEnd"/>
                <w:r>
                  <w:rPr>
                    <w:rFonts w:ascii="Times New Roman" w:eastAsia="Times New Roman" w:hAnsi="Times New Roman" w:cs="Times New Roman"/>
                    <w:i/>
                    <w:color w:val="333333"/>
                    <w:lang w:eastAsia="pl-PL"/>
                  </w:rPr>
                  <w:t xml:space="preserve"> public]</w:t>
                </w:r>
              </w:p>
              <w:p w:rsidR="00D67593" w:rsidRPr="002B50C9" w:rsidRDefault="00D67593" w:rsidP="00D94BE1">
                <w:pPr>
                  <w:spacing w:after="150" w:line="240" w:lineRule="auto"/>
                  <w:rPr>
                    <w:rFonts w:ascii="Times New Roman" w:eastAsia="Times New Roman" w:hAnsi="Times New Roman" w:cs="Times New Roman"/>
                    <w:color w:val="333333"/>
                    <w:lang w:eastAsia="pl-PL"/>
                  </w:rPr>
                </w:pPr>
                <w:r w:rsidRPr="002B50C9">
                  <w:rPr>
                    <w:rFonts w:ascii="Times New Roman" w:eastAsia="Times New Roman" w:hAnsi="Times New Roman" w:cs="Times New Roman"/>
                    <w:color w:val="222222"/>
                    <w:lang w:eastAsia="pl-PL"/>
                  </w:rPr>
                  <w:t xml:space="preserve">jeśli sprawca wie albo powinien wiedzieć, że narusza to </w:t>
                </w:r>
                <w:proofErr w:type="spellStart"/>
                <w:r w:rsidRPr="002B50C9">
                  <w:rPr>
                    <w:rFonts w:ascii="Times New Roman" w:eastAsia="Times New Roman" w:hAnsi="Times New Roman" w:cs="Times New Roman"/>
                    <w:color w:val="222222"/>
                    <w:lang w:eastAsia="pl-PL"/>
                  </w:rPr>
                  <w:t>prawa</w:t>
                </w:r>
                <w:proofErr w:type="spellEnd"/>
                <w:r w:rsidRPr="002B50C9">
                  <w:rPr>
                    <w:rFonts w:ascii="Times New Roman" w:eastAsia="Times New Roman" w:hAnsi="Times New Roman" w:cs="Times New Roman"/>
                    <w:color w:val="222222"/>
                    <w:lang w:eastAsia="pl-PL"/>
                  </w:rPr>
                  <w:t xml:space="preserve"> do artystycznych </w:t>
                </w:r>
                <w:r>
                  <w:rPr>
                    <w:rFonts w:ascii="Times New Roman" w:eastAsia="Times New Roman" w:hAnsi="Times New Roman" w:cs="Times New Roman"/>
                    <w:color w:val="222222"/>
                    <w:lang w:eastAsia="pl-PL"/>
                  </w:rPr>
                  <w:t>wykonań</w:t>
                </w:r>
              </w:p>
            </w:tc>
            <w:tc>
              <w:tcPr>
                <w:tcW w:w="992"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 </w:t>
                </w:r>
                <w:r>
                  <w:rPr>
                    <w:rFonts w:ascii="Times New Roman" w:eastAsia="Times New Roman" w:hAnsi="Times New Roman" w:cs="Times New Roman"/>
                    <w:color w:val="333333"/>
                    <w:sz w:val="15"/>
                    <w:szCs w:val="15"/>
                    <w:lang w:eastAsia="pl-PL"/>
                  </w:rPr>
                  <w:t>grzywny</w:t>
                </w:r>
              </w:p>
            </w:tc>
            <w:tc>
              <w:tcPr>
                <w:tcW w:w="993" w:type="dxa"/>
                <w:tcBorders>
                  <w:top w:val="single" w:sz="6" w:space="0" w:color="auto"/>
                  <w:left w:val="single" w:sz="6" w:space="0" w:color="CCCCCC"/>
                  <w:bottom w:val="single" w:sz="6" w:space="0" w:color="auto"/>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w:t>
                </w:r>
              </w:p>
            </w:tc>
          </w:tr>
        </w:tbl>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Pr="00425BFC" w:rsidRDefault="00D67593" w:rsidP="00D67593">
          <w:pPr>
            <w:pStyle w:val="Bezodstpw"/>
            <w:numPr>
              <w:ilvl w:val="0"/>
              <w:numId w:val="8"/>
            </w:numPr>
            <w:jc w:val="both"/>
            <w:rPr>
              <w:rFonts w:ascii="Times New Roman" w:hAnsi="Times New Roman" w:cs="Times New Roman"/>
              <w:lang w:eastAsia="pl-PL"/>
            </w:rPr>
          </w:pPr>
          <w:r w:rsidRPr="00425BFC">
            <w:rPr>
              <w:rFonts w:ascii="Times New Roman" w:hAnsi="Times New Roman" w:cs="Times New Roman"/>
              <w:lang w:eastAsia="pl-PL"/>
            </w:rPr>
            <w:lastRenderedPageBreak/>
            <w:t>odpowiedzialność karna związana z urządzeniami i usługami mającymi na celu obejście technicznych zabezpieczeń</w:t>
          </w:r>
        </w:p>
        <w:p w:rsidR="00D67593" w:rsidRPr="00F10908" w:rsidRDefault="00D67593" w:rsidP="00D67593">
          <w:pPr>
            <w:pStyle w:val="Bezodstpw"/>
            <w:jc w:val="both"/>
            <w:rPr>
              <w:lang w:eastAsia="pl-PL"/>
            </w:rPr>
          </w:pPr>
        </w:p>
        <w:tbl>
          <w:tblPr>
            <w:tblW w:w="4859" w:type="pct"/>
            <w:tblInd w:w="30"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tblPr>
          <w:tblGrid>
            <w:gridCol w:w="6723"/>
            <w:gridCol w:w="1134"/>
            <w:gridCol w:w="1134"/>
          </w:tblGrid>
          <w:tr w:rsidR="00D67593" w:rsidRPr="00353734" w:rsidTr="00D94BE1">
            <w:trPr>
              <w:tblHeader/>
            </w:trPr>
            <w:tc>
              <w:tcPr>
                <w:tcW w:w="6723"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Czyn</w:t>
                </w:r>
              </w:p>
            </w:tc>
            <w:tc>
              <w:tcPr>
                <w:tcW w:w="1134"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summary</w:t>
                </w:r>
                <w:proofErr w:type="spellEnd"/>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sentence</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hAnsi="Times New Roman" w:cs="Times New Roman"/>
                    <w:b/>
                    <w:color w:val="FFFFFF" w:themeColor="background1"/>
                    <w:sz w:val="15"/>
                    <w:szCs w:val="15"/>
                  </w:rPr>
                  <w:t>sentence</w:t>
                </w:r>
                <w:proofErr w:type="spellEnd"/>
                <w:r w:rsidRPr="00AB1CB9">
                  <w:rPr>
                    <w:rFonts w:ascii="Times New Roman" w:hAnsi="Times New Roman" w:cs="Times New Roman"/>
                    <w:b/>
                    <w:color w:val="FFFFFF" w:themeColor="background1"/>
                    <w:sz w:val="15"/>
                    <w:szCs w:val="15"/>
                  </w:rPr>
                  <w:t xml:space="preserve"> on</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indictment</w:t>
                </w:r>
                <w:proofErr w:type="spellEnd"/>
              </w:p>
            </w:tc>
          </w:tr>
          <w:tr w:rsidR="00D67593" w:rsidRPr="00E5069B" w:rsidTr="00D94BE1">
            <w:trPr>
              <w:trHeight w:val="7918"/>
            </w:trPr>
            <w:tc>
              <w:tcPr>
                <w:tcW w:w="6723" w:type="dxa"/>
                <w:tcBorders>
                  <w:top w:val="single" w:sz="6" w:space="0" w:color="CCCCCC"/>
                  <w:left w:val="single" w:sz="6" w:space="0" w:color="CCCCCC"/>
                  <w:right w:val="single" w:sz="6" w:space="0" w:color="CCCCCC"/>
                </w:tcBorders>
                <w:tcMar>
                  <w:top w:w="60" w:type="dxa"/>
                  <w:left w:w="60" w:type="dxa"/>
                  <w:bottom w:w="60" w:type="dxa"/>
                  <w:right w:w="60" w:type="dxa"/>
                </w:tcMar>
                <w:hideMark/>
              </w:tcPr>
              <w:p w:rsidR="00D67593" w:rsidRPr="00701F8A" w:rsidRDefault="00D67593" w:rsidP="00D94BE1">
                <w:pPr>
                  <w:spacing w:after="150" w:line="240" w:lineRule="auto"/>
                  <w:contextualSpacing/>
                  <w:jc w:val="both"/>
                  <w:rPr>
                    <w:rFonts w:ascii="Times New Roman" w:eastAsia="Times New Roman" w:hAnsi="Times New Roman" w:cs="Times New Roman"/>
                    <w:color w:val="222222"/>
                    <w:lang w:val="en-US" w:eastAsia="pl-PL"/>
                  </w:rPr>
                </w:pPr>
                <w:r w:rsidRPr="00BF7C19">
                  <w:rPr>
                    <w:rFonts w:ascii="Times New Roman" w:eastAsia="Times New Roman" w:hAnsi="Times New Roman" w:cs="Times New Roman"/>
                    <w:color w:val="000000" w:themeColor="text1"/>
                    <w:lang w:eastAsia="pl-PL"/>
                  </w:rPr>
                  <w:t>Popełnia przestępstwo kto</w:t>
                </w:r>
                <w:r w:rsidRPr="00302924">
                  <w:rPr>
                    <w:rFonts w:ascii="Times New Roman" w:eastAsia="Times New Roman" w:hAnsi="Times New Roman" w:cs="Times New Roman"/>
                    <w:color w:val="333333"/>
                    <w:lang w:val="en-US" w:eastAsia="pl-PL"/>
                  </w:rPr>
                  <w:t>:</w:t>
                </w:r>
              </w:p>
              <w:p w:rsidR="00D67593" w:rsidRPr="00F10908" w:rsidRDefault="00D67593" w:rsidP="00D67593">
                <w:pPr>
                  <w:pStyle w:val="Akapitzlist"/>
                  <w:numPr>
                    <w:ilvl w:val="0"/>
                    <w:numId w:val="8"/>
                  </w:numPr>
                  <w:spacing w:after="150" w:line="240" w:lineRule="auto"/>
                  <w:rPr>
                    <w:rFonts w:ascii="Times New Roman" w:eastAsia="Times New Roman" w:hAnsi="Times New Roman" w:cs="Times New Roman"/>
                    <w:color w:val="222222"/>
                    <w:lang w:eastAsia="pl-PL"/>
                  </w:rPr>
                </w:pPr>
                <w:r w:rsidRPr="00F10908">
                  <w:rPr>
                    <w:rFonts w:ascii="Times New Roman" w:eastAsia="Times New Roman" w:hAnsi="Times New Roman" w:cs="Times New Roman"/>
                    <w:color w:val="333333"/>
                    <w:lang w:eastAsia="pl-PL"/>
                  </w:rPr>
                  <w:t>wytw</w:t>
                </w:r>
                <w:r>
                  <w:rPr>
                    <w:rFonts w:ascii="Times New Roman" w:eastAsia="Times New Roman" w:hAnsi="Times New Roman" w:cs="Times New Roman"/>
                    <w:color w:val="333333"/>
                    <w:lang w:eastAsia="pl-PL"/>
                  </w:rPr>
                  <w:t>arza na sprzedaż lub najem albo</w:t>
                </w:r>
              </w:p>
              <w:p w:rsidR="00D67593" w:rsidRPr="00F10908" w:rsidRDefault="00D67593" w:rsidP="00D67593">
                <w:pPr>
                  <w:pStyle w:val="Akapitzlist"/>
                  <w:numPr>
                    <w:ilvl w:val="0"/>
                    <w:numId w:val="2"/>
                  </w:numPr>
                  <w:spacing w:after="150" w:line="240" w:lineRule="auto"/>
                  <w:rPr>
                    <w:rFonts w:ascii="Times New Roman" w:eastAsia="Times New Roman" w:hAnsi="Times New Roman" w:cs="Times New Roman"/>
                    <w:color w:val="333333"/>
                    <w:lang w:eastAsia="pl-PL"/>
                  </w:rPr>
                </w:pPr>
                <w:r w:rsidRPr="00F10908">
                  <w:rPr>
                    <w:rFonts w:ascii="Times New Roman" w:eastAsia="Times New Roman" w:hAnsi="Times New Roman" w:cs="Times New Roman"/>
                    <w:color w:val="222222"/>
                    <w:lang w:eastAsia="pl-PL"/>
                  </w:rPr>
                  <w:t xml:space="preserve">importuje do Wielkiej Brytanii do celów innych niż prywatny i domowy użytek </w:t>
                </w:r>
              </w:p>
              <w:p w:rsidR="00D67593" w:rsidRPr="00F10908" w:rsidRDefault="00D67593" w:rsidP="00D67593">
                <w:pPr>
                  <w:pStyle w:val="Akapitzlist"/>
                  <w:numPr>
                    <w:ilvl w:val="0"/>
                    <w:numId w:val="2"/>
                  </w:numPr>
                  <w:spacing w:after="150" w:line="240" w:lineRule="auto"/>
                  <w:rPr>
                    <w:rFonts w:ascii="Times New Roman" w:eastAsia="Times New Roman" w:hAnsi="Times New Roman" w:cs="Times New Roman"/>
                    <w:color w:val="333333"/>
                    <w:lang w:eastAsia="pl-PL"/>
                  </w:rPr>
                </w:pPr>
                <w:r w:rsidRPr="00F10908">
                  <w:rPr>
                    <w:rFonts w:ascii="Times New Roman" w:eastAsia="Times New Roman" w:hAnsi="Times New Roman" w:cs="Times New Roman"/>
                    <w:color w:val="333333"/>
                    <w:lang w:eastAsia="pl-PL"/>
                  </w:rPr>
                  <w:t>w ramach prowadzonej działalności gospodarczej:</w:t>
                </w:r>
                <w:r w:rsidRPr="00F10908">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t xml:space="preserve">- </w:t>
                </w:r>
                <w:r w:rsidRPr="00F10908">
                  <w:rPr>
                    <w:rFonts w:ascii="Times New Roman" w:eastAsia="Times New Roman" w:hAnsi="Times New Roman" w:cs="Times New Roman"/>
                    <w:color w:val="333333"/>
                    <w:lang w:eastAsia="pl-PL"/>
                  </w:rPr>
                  <w:t>sprzedaje lub wynajmuje lub</w:t>
                </w:r>
                <w:r w:rsidRPr="00F10908">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t xml:space="preserve">- </w:t>
                </w:r>
                <w:r w:rsidRPr="00F10908">
                  <w:rPr>
                    <w:rFonts w:ascii="Times New Roman" w:eastAsia="Times New Roman" w:hAnsi="Times New Roman" w:cs="Times New Roman"/>
                    <w:color w:val="333333"/>
                    <w:lang w:eastAsia="pl-PL"/>
                  </w:rPr>
                  <w:t>oferuje lub wystawia na sprzedaż lub wynajem lub         </w:t>
                </w:r>
              </w:p>
              <w:p w:rsidR="00D67593" w:rsidRDefault="00D67593" w:rsidP="00D94BE1">
                <w:pPr>
                  <w:pStyle w:val="Akapitzlist"/>
                  <w:spacing w:after="150" w:line="240" w:lineRule="auto"/>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w:t>
                </w:r>
                <w:r w:rsidRPr="00302924">
                  <w:rPr>
                    <w:rFonts w:ascii="Times New Roman" w:eastAsia="Times New Roman" w:hAnsi="Times New Roman" w:cs="Times New Roman"/>
                    <w:color w:val="333333"/>
                    <w:lang w:eastAsia="pl-PL"/>
                  </w:rPr>
                  <w:t xml:space="preserve"> reklamuje na sprzedaż lub wynajem lub</w:t>
                </w:r>
                <w:r w:rsidRPr="00302924">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t>-</w:t>
                </w:r>
                <w:r w:rsidRPr="00302924">
                  <w:rPr>
                    <w:rFonts w:ascii="Times New Roman" w:eastAsia="Times New Roman" w:hAnsi="Times New Roman" w:cs="Times New Roman"/>
                    <w:color w:val="333333"/>
                    <w:lang w:eastAsia="pl-PL"/>
                  </w:rPr>
                  <w:t xml:space="preserve"> posiada lub</w:t>
                </w:r>
                <w:r w:rsidRPr="00302924">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t>-</w:t>
                </w:r>
                <w:r w:rsidRPr="00302924">
                  <w:rPr>
                    <w:rFonts w:ascii="Times New Roman" w:eastAsia="Times New Roman" w:hAnsi="Times New Roman" w:cs="Times New Roman"/>
                    <w:color w:val="333333"/>
                    <w:lang w:eastAsia="pl-PL"/>
                  </w:rPr>
                  <w:t xml:space="preserve"> dystrybuuje lub</w:t>
                </w:r>
              </w:p>
              <w:p w:rsidR="00D67593" w:rsidRPr="00302924" w:rsidRDefault="00D67593" w:rsidP="00D67593">
                <w:pPr>
                  <w:pStyle w:val="Akapitzlist"/>
                  <w:numPr>
                    <w:ilvl w:val="0"/>
                    <w:numId w:val="2"/>
                  </w:numPr>
                  <w:spacing w:after="150" w:line="240" w:lineRule="auto"/>
                  <w:rPr>
                    <w:rFonts w:ascii="Times New Roman" w:eastAsia="Times New Roman" w:hAnsi="Times New Roman" w:cs="Times New Roman"/>
                    <w:color w:val="333333"/>
                    <w:sz w:val="15"/>
                    <w:szCs w:val="15"/>
                    <w:lang w:eastAsia="pl-PL"/>
                  </w:rPr>
                </w:pPr>
                <w:r w:rsidRPr="00302924">
                  <w:rPr>
                    <w:rFonts w:ascii="Times New Roman" w:eastAsia="Times New Roman" w:hAnsi="Times New Roman" w:cs="Times New Roman"/>
                    <w:color w:val="333333"/>
                    <w:lang w:eastAsia="pl-PL"/>
                  </w:rPr>
                  <w:t>dystrybuuje</w:t>
                </w:r>
                <w:r w:rsidRPr="002B50C9">
                  <w:rPr>
                    <w:rFonts w:ascii="Times New Roman" w:eastAsia="Times New Roman" w:hAnsi="Times New Roman" w:cs="Times New Roman"/>
                    <w:color w:val="222222"/>
                    <w:lang w:eastAsia="pl-PL"/>
                  </w:rPr>
                  <w:t xml:space="preserve"> w inny sposób niż w ramach p</w:t>
                </w:r>
                <w:r>
                  <w:rPr>
                    <w:rFonts w:ascii="Times New Roman" w:eastAsia="Times New Roman" w:hAnsi="Times New Roman" w:cs="Times New Roman"/>
                    <w:color w:val="222222"/>
                    <w:lang w:eastAsia="pl-PL"/>
                  </w:rPr>
                  <w:t xml:space="preserve">rowadzenia gospodarczej w takim </w:t>
                </w:r>
                <w:r w:rsidRPr="002B50C9">
                  <w:rPr>
                    <w:rFonts w:ascii="Times New Roman" w:eastAsia="Times New Roman" w:hAnsi="Times New Roman" w:cs="Times New Roman"/>
                    <w:color w:val="222222"/>
                    <w:lang w:eastAsia="pl-PL"/>
                  </w:rPr>
                  <w:t>stopniu, że powoduje to szkody uprawnionemu</w:t>
                </w:r>
                <w:r>
                  <w:rPr>
                    <w:rFonts w:ascii="Times New Roman" w:eastAsia="Times New Roman" w:hAnsi="Times New Roman" w:cs="Times New Roman"/>
                    <w:color w:val="222222"/>
                    <w:lang w:eastAsia="pl-PL"/>
                  </w:rPr>
                  <w:t xml:space="preserve"> z tytułu praw autorskich </w:t>
                </w:r>
              </w:p>
              <w:p w:rsidR="00D67593" w:rsidRDefault="00D67593" w:rsidP="00D94BE1">
                <w:pPr>
                  <w:spacing w:after="150" w:line="240" w:lineRule="auto"/>
                  <w:jc w:val="both"/>
                  <w:rPr>
                    <w:rFonts w:ascii="Times New Roman" w:eastAsia="Times New Roman" w:hAnsi="Times New Roman" w:cs="Times New Roman"/>
                    <w:color w:val="333333"/>
                    <w:lang w:eastAsia="pl-PL"/>
                  </w:rPr>
                </w:pPr>
                <w:r w:rsidRPr="00682F78">
                  <w:rPr>
                    <w:rFonts w:ascii="Times New Roman" w:eastAsia="Times New Roman" w:hAnsi="Times New Roman" w:cs="Times New Roman"/>
                    <w:color w:val="333333"/>
                    <w:lang w:eastAsia="pl-PL"/>
                  </w:rPr>
                  <w:t>jakiekolwiek urządzenie, produkt lub komponent który jest zaprojektowany, wyprodukowany albo przystosowany głównie do umożliwienia albo ułatwienia obejścia zabezpieczeń technicznych</w:t>
                </w:r>
              </w:p>
              <w:p w:rsidR="00D67593" w:rsidRPr="00322C7B" w:rsidRDefault="00D67593" w:rsidP="00D94BE1">
                <w:pPr>
                  <w:spacing w:after="150" w:line="240" w:lineRule="auto"/>
                  <w:jc w:val="both"/>
                  <w:rPr>
                    <w:rFonts w:ascii="Times New Roman" w:eastAsia="Times New Roman" w:hAnsi="Times New Roman" w:cs="Times New Roman"/>
                    <w:color w:val="333333"/>
                    <w:lang w:eastAsia="pl-PL"/>
                  </w:rPr>
                </w:pPr>
              </w:p>
              <w:p w:rsidR="00D67593" w:rsidRDefault="00D67593" w:rsidP="00D94BE1">
                <w:pPr>
                  <w:spacing w:after="150" w:line="240" w:lineRule="auto"/>
                  <w:jc w:val="both"/>
                  <w:rPr>
                    <w:rFonts w:ascii="Times New Roman" w:eastAsia="Times New Roman" w:hAnsi="Times New Roman" w:cs="Times New Roman"/>
                    <w:color w:val="222222"/>
                    <w:lang w:eastAsia="pl-PL"/>
                  </w:rPr>
                </w:pPr>
                <w:r w:rsidRPr="00BF7C19">
                  <w:rPr>
                    <w:rFonts w:ascii="Times New Roman" w:eastAsia="Times New Roman" w:hAnsi="Times New Roman" w:cs="Times New Roman"/>
                    <w:color w:val="000000" w:themeColor="text1"/>
                    <w:lang w:eastAsia="pl-PL"/>
                  </w:rPr>
                  <w:t>Popełnia przestępstwo kto</w:t>
                </w:r>
                <w:r w:rsidRPr="00701F8A">
                  <w:rPr>
                    <w:rFonts w:ascii="Times New Roman" w:eastAsia="Times New Roman" w:hAnsi="Times New Roman" w:cs="Times New Roman"/>
                    <w:color w:val="333333"/>
                    <w:lang w:eastAsia="pl-PL"/>
                  </w:rPr>
                  <w:t xml:space="preserve"> </w:t>
                </w:r>
                <w:r>
                  <w:rPr>
                    <w:rFonts w:ascii="Times New Roman" w:eastAsia="Times New Roman" w:hAnsi="Times New Roman" w:cs="Times New Roman"/>
                    <w:color w:val="333333"/>
                    <w:lang w:eastAsia="pl-PL"/>
                  </w:rPr>
                  <w:t xml:space="preserve">dostarcza, promuje albo </w:t>
                </w:r>
                <w:r w:rsidRPr="00701F8A">
                  <w:rPr>
                    <w:rFonts w:ascii="Times New Roman" w:eastAsia="Times New Roman" w:hAnsi="Times New Roman" w:cs="Times New Roman"/>
                    <w:color w:val="333333"/>
                    <w:lang w:eastAsia="pl-PL"/>
                  </w:rPr>
                  <w:t>reklamuje:</w:t>
                </w:r>
                <w:r w:rsidRPr="00701F8A">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t xml:space="preserve">          -</w:t>
                </w:r>
                <w:r w:rsidRPr="00701F8A">
                  <w:rPr>
                    <w:rFonts w:ascii="Times New Roman" w:eastAsia="Times New Roman" w:hAnsi="Times New Roman" w:cs="Times New Roman"/>
                    <w:color w:val="333333"/>
                    <w:lang w:eastAsia="pl-PL"/>
                  </w:rPr>
                  <w:t xml:space="preserve"> w ramach prowadzonej działalności gospodarczej</w:t>
                </w:r>
                <w:r>
                  <w:rPr>
                    <w:rFonts w:ascii="Times New Roman" w:eastAsia="Times New Roman" w:hAnsi="Times New Roman" w:cs="Times New Roman"/>
                    <w:color w:val="333333"/>
                    <w:lang w:eastAsia="pl-PL"/>
                  </w:rPr>
                  <w:t xml:space="preserve"> lub</w:t>
                </w:r>
                <w:r w:rsidRPr="00701F8A">
                  <w:rPr>
                    <w:rFonts w:ascii="Times New Roman" w:eastAsia="Times New Roman" w:hAnsi="Times New Roman" w:cs="Times New Roman"/>
                    <w:color w:val="333333"/>
                    <w:lang w:eastAsia="pl-PL"/>
                  </w:rPr>
                  <w:br/>
                </w:r>
                <w:r>
                  <w:rPr>
                    <w:rFonts w:ascii="Times New Roman" w:eastAsia="Times New Roman" w:hAnsi="Times New Roman" w:cs="Times New Roman"/>
                    <w:color w:val="333333"/>
                    <w:lang w:eastAsia="pl-PL"/>
                  </w:rPr>
                  <w:t xml:space="preserve">          -</w:t>
                </w:r>
                <w:r w:rsidRPr="00701F8A">
                  <w:rPr>
                    <w:rFonts w:ascii="Times New Roman" w:eastAsia="Times New Roman" w:hAnsi="Times New Roman" w:cs="Times New Roman"/>
                    <w:color w:val="333333"/>
                    <w:lang w:eastAsia="pl-PL"/>
                  </w:rPr>
                  <w:t xml:space="preserve"> </w:t>
                </w:r>
                <w:r w:rsidRPr="00701F8A">
                  <w:rPr>
                    <w:rFonts w:ascii="Times New Roman" w:eastAsia="Times New Roman" w:hAnsi="Times New Roman" w:cs="Times New Roman"/>
                    <w:color w:val="222222"/>
                    <w:lang w:eastAsia="pl-PL"/>
                  </w:rPr>
                  <w:t xml:space="preserve">w inny sposób niż w ramach prowadzenia gospodarczej w takim </w:t>
                </w:r>
                <w:r>
                  <w:rPr>
                    <w:rFonts w:ascii="Times New Roman" w:eastAsia="Times New Roman" w:hAnsi="Times New Roman" w:cs="Times New Roman"/>
                    <w:color w:val="222222"/>
                    <w:lang w:eastAsia="pl-PL"/>
                  </w:rPr>
                  <w:t xml:space="preserve">        </w:t>
                </w:r>
                <w:r w:rsidRPr="00701F8A">
                  <w:rPr>
                    <w:rFonts w:ascii="Times New Roman" w:eastAsia="Times New Roman" w:hAnsi="Times New Roman" w:cs="Times New Roman"/>
                    <w:color w:val="222222"/>
                    <w:lang w:eastAsia="pl-PL"/>
                  </w:rPr>
                  <w:t xml:space="preserve">stopniu, że powoduje to szkody uprawnionemu </w:t>
                </w:r>
              </w:p>
              <w:p w:rsidR="00D67593" w:rsidRPr="00322C7B" w:rsidRDefault="00D67593" w:rsidP="00D94BE1">
                <w:pPr>
                  <w:spacing w:after="150" w:line="240" w:lineRule="auto"/>
                  <w:contextualSpacing/>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u</w:t>
                </w:r>
                <w:r w:rsidRPr="006203E9">
                  <w:rPr>
                    <w:rFonts w:ascii="Times New Roman" w:eastAsia="Times New Roman" w:hAnsi="Times New Roman" w:cs="Times New Roman"/>
                    <w:color w:val="333333"/>
                    <w:lang w:eastAsia="pl-PL"/>
                  </w:rPr>
                  <w:t>sługę</w:t>
                </w:r>
                <w:r>
                  <w:rPr>
                    <w:rFonts w:ascii="Times New Roman" w:eastAsia="Times New Roman" w:hAnsi="Times New Roman" w:cs="Times New Roman"/>
                    <w:color w:val="333333"/>
                    <w:lang w:eastAsia="pl-PL"/>
                  </w:rPr>
                  <w:t xml:space="preserve"> </w:t>
                </w:r>
                <w:r w:rsidRPr="00730BC6">
                  <w:rPr>
                    <w:rFonts w:ascii="Times New Roman" w:eastAsia="Times New Roman" w:hAnsi="Times New Roman" w:cs="Times New Roman"/>
                    <w:i/>
                    <w:color w:val="333333"/>
                    <w:lang w:eastAsia="pl-PL"/>
                  </w:rPr>
                  <w:t>[service]</w:t>
                </w:r>
                <w:r>
                  <w:rPr>
                    <w:rFonts w:ascii="Times New Roman" w:eastAsia="Times New Roman" w:hAnsi="Times New Roman" w:cs="Times New Roman"/>
                    <w:color w:val="333333"/>
                    <w:lang w:eastAsia="pl-PL"/>
                  </w:rPr>
                  <w:t>, której celem jest umożliwienie albo ułatwienie</w:t>
                </w:r>
                <w:r w:rsidRPr="00682F78">
                  <w:rPr>
                    <w:rFonts w:ascii="Times New Roman" w:eastAsia="Times New Roman" w:hAnsi="Times New Roman" w:cs="Times New Roman"/>
                    <w:color w:val="333333"/>
                    <w:lang w:eastAsia="pl-PL"/>
                  </w:rPr>
                  <w:t xml:space="preserve"> obejścia zabezpieczeń technicznych</w:t>
                </w:r>
                <w:r>
                  <w:rPr>
                    <w:rFonts w:ascii="Times New Roman" w:eastAsia="Times New Roman" w:hAnsi="Times New Roman" w:cs="Times New Roman"/>
                    <w:color w:val="333333"/>
                    <w:lang w:eastAsia="pl-PL"/>
                  </w:rPr>
                  <w:t>.</w:t>
                </w:r>
                <w:r w:rsidRPr="00701F8A">
                  <w:rPr>
                    <w:rFonts w:ascii="Times New Roman" w:eastAsia="Times New Roman" w:hAnsi="Times New Roman" w:cs="Times New Roman"/>
                    <w:color w:val="333333"/>
                    <w:lang w:eastAsia="pl-PL"/>
                  </w:rPr>
                  <w:br/>
                </w:r>
                <w:r w:rsidRPr="00701F8A">
                  <w:rPr>
                    <w:rFonts w:ascii="Times New Roman" w:eastAsia="Times New Roman" w:hAnsi="Times New Roman" w:cs="Times New Roman"/>
                    <w:color w:val="333333"/>
                    <w:lang w:eastAsia="pl-PL"/>
                  </w:rPr>
                  <w:br/>
                </w:r>
                <w:r w:rsidRPr="00682F78">
                  <w:rPr>
                    <w:rFonts w:ascii="Times New Roman" w:eastAsia="Times New Roman" w:hAnsi="Times New Roman" w:cs="Times New Roman"/>
                    <w:color w:val="333333"/>
                    <w:lang w:eastAsia="pl-PL"/>
                  </w:rPr>
                  <w:t>Sprawca może uwolnić od odpowiedzialności jeśli udowodni, że nie wi</w:t>
                </w:r>
                <w:r>
                  <w:rPr>
                    <w:rFonts w:ascii="Times New Roman" w:eastAsia="Times New Roman" w:hAnsi="Times New Roman" w:cs="Times New Roman"/>
                    <w:color w:val="333333"/>
                    <w:lang w:eastAsia="pl-PL"/>
                  </w:rPr>
                  <w:t>e</w:t>
                </w:r>
                <w:r w:rsidRPr="00682F78">
                  <w:rPr>
                    <w:rFonts w:ascii="Times New Roman" w:eastAsia="Times New Roman" w:hAnsi="Times New Roman" w:cs="Times New Roman"/>
                    <w:color w:val="333333"/>
                    <w:lang w:eastAsia="pl-PL"/>
                  </w:rPr>
                  <w:t>dział</w:t>
                </w:r>
                <w:r>
                  <w:rPr>
                    <w:rFonts w:ascii="Times New Roman" w:eastAsia="Times New Roman" w:hAnsi="Times New Roman" w:cs="Times New Roman"/>
                    <w:color w:val="333333"/>
                    <w:lang w:eastAsia="pl-PL"/>
                  </w:rPr>
                  <w:t xml:space="preserve"> ani nie mógł wiedzieć, że urządzenie, produkt, komponent albo  </w:t>
                </w:r>
                <w:r w:rsidRPr="002574F6">
                  <w:rPr>
                    <w:rFonts w:ascii="Times New Roman" w:eastAsia="Times New Roman" w:hAnsi="Times New Roman" w:cs="Times New Roman"/>
                    <w:color w:val="333333"/>
                    <w:lang w:eastAsia="pl-PL"/>
                  </w:rPr>
                  <w:t>usługa</w:t>
                </w:r>
                <w:r>
                  <w:rPr>
                    <w:rFonts w:ascii="Times New Roman" w:eastAsia="Times New Roman" w:hAnsi="Times New Roman" w:cs="Times New Roman"/>
                    <w:color w:val="333333"/>
                    <w:lang w:eastAsia="pl-PL"/>
                  </w:rPr>
                  <w:t xml:space="preserve"> </w:t>
                </w:r>
                <w:r w:rsidRPr="00682F78">
                  <w:rPr>
                    <w:rFonts w:ascii="Times New Roman" w:eastAsia="Times New Roman" w:hAnsi="Times New Roman" w:cs="Times New Roman"/>
                    <w:color w:val="333333"/>
                    <w:lang w:eastAsia="pl-PL"/>
                  </w:rPr>
                  <w:t>umożliwił</w:t>
                </w:r>
                <w:r>
                  <w:rPr>
                    <w:rFonts w:ascii="Times New Roman" w:eastAsia="Times New Roman" w:hAnsi="Times New Roman" w:cs="Times New Roman"/>
                    <w:color w:val="333333"/>
                    <w:lang w:eastAsia="pl-PL"/>
                  </w:rPr>
                  <w:t xml:space="preserve">y </w:t>
                </w:r>
                <w:r w:rsidRPr="00682F78">
                  <w:rPr>
                    <w:rFonts w:ascii="Times New Roman" w:eastAsia="Times New Roman" w:hAnsi="Times New Roman" w:cs="Times New Roman"/>
                    <w:color w:val="333333"/>
                    <w:lang w:eastAsia="pl-PL"/>
                  </w:rPr>
                  <w:t>albo ułatwił</w:t>
                </w:r>
                <w:r>
                  <w:rPr>
                    <w:rFonts w:ascii="Times New Roman" w:eastAsia="Times New Roman" w:hAnsi="Times New Roman" w:cs="Times New Roman"/>
                    <w:color w:val="333333"/>
                    <w:lang w:eastAsia="pl-PL"/>
                  </w:rPr>
                  <w:t>y</w:t>
                </w:r>
                <w:r w:rsidRPr="00682F78">
                  <w:rPr>
                    <w:rFonts w:ascii="Times New Roman" w:eastAsia="Times New Roman" w:hAnsi="Times New Roman" w:cs="Times New Roman"/>
                    <w:color w:val="333333"/>
                    <w:lang w:eastAsia="pl-PL"/>
                  </w:rPr>
                  <w:t xml:space="preserve"> obejście zabezpieczeń technicznych</w:t>
                </w:r>
                <w:r>
                  <w:rPr>
                    <w:rFonts w:ascii="Times New Roman" w:eastAsia="Times New Roman" w:hAnsi="Times New Roman" w:cs="Times New Roman"/>
                    <w:color w:val="333333"/>
                    <w:lang w:eastAsia="pl-PL"/>
                  </w:rPr>
                  <w:t>.</w:t>
                </w:r>
              </w:p>
            </w:tc>
            <w:tc>
              <w:tcPr>
                <w:tcW w:w="1134" w:type="dxa"/>
                <w:tcBorders>
                  <w:top w:val="single" w:sz="6" w:space="0" w:color="CCCCCC"/>
                  <w:left w:val="single" w:sz="6" w:space="0" w:color="CCCCCC"/>
                  <w:right w:val="single" w:sz="6" w:space="0" w:color="CCCCCC"/>
                </w:tcBorders>
                <w:tcMar>
                  <w:top w:w="60" w:type="dxa"/>
                  <w:left w:w="60" w:type="dxa"/>
                  <w:bottom w:w="60" w:type="dxa"/>
                  <w:right w:w="60" w:type="dxa"/>
                </w:tcMar>
                <w:hideMark/>
              </w:tcPr>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3 miesięcy pozbawienia wolności oraz/lub £5,000 </w:t>
                </w:r>
                <w:r>
                  <w:rPr>
                    <w:rFonts w:ascii="Times New Roman" w:eastAsia="Times New Roman" w:hAnsi="Times New Roman" w:cs="Times New Roman"/>
                    <w:color w:val="333333"/>
                    <w:sz w:val="15"/>
                    <w:szCs w:val="15"/>
                    <w:lang w:eastAsia="pl-PL"/>
                  </w:rPr>
                  <w:t>grzywny</w:t>
                </w: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Pr="008F07AA"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3 miesięcy pozbawienia wolności oraz/lub £5,000 </w:t>
                </w:r>
                <w:r>
                  <w:rPr>
                    <w:rFonts w:ascii="Times New Roman" w:eastAsia="Times New Roman" w:hAnsi="Times New Roman" w:cs="Times New Roman"/>
                    <w:color w:val="333333"/>
                    <w:sz w:val="15"/>
                    <w:szCs w:val="15"/>
                    <w:lang w:eastAsia="pl-PL"/>
                  </w:rPr>
                  <w:t>grzywny</w:t>
                </w:r>
              </w:p>
            </w:tc>
            <w:tc>
              <w:tcPr>
                <w:tcW w:w="1134" w:type="dxa"/>
                <w:tcBorders>
                  <w:top w:val="single" w:sz="6" w:space="0" w:color="CCCCCC"/>
                  <w:left w:val="single" w:sz="6" w:space="0" w:color="CCCCCC"/>
                  <w:right w:val="single" w:sz="6" w:space="0" w:color="CCCCCC"/>
                </w:tcBorders>
                <w:tcMar>
                  <w:top w:w="60" w:type="dxa"/>
                  <w:left w:w="60" w:type="dxa"/>
                  <w:bottom w:w="60" w:type="dxa"/>
                  <w:right w:w="60" w:type="dxa"/>
                </w:tcMar>
                <w:hideMark/>
              </w:tcPr>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2 lata pozbawienia wolności oraz/lub grzywna</w:t>
                </w: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p>
              <w:p w:rsidR="00D67593" w:rsidRPr="00E5069B" w:rsidRDefault="00D67593" w:rsidP="00D94BE1">
                <w:pPr>
                  <w:spacing w:after="150" w:line="240" w:lineRule="auto"/>
                  <w:contextualSpacing/>
                  <w:jc w:val="both"/>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2 lata pozbawienia wolności oraz/lub grzywna</w:t>
                </w:r>
              </w:p>
            </w:tc>
          </w:tr>
        </w:tbl>
        <w:p w:rsidR="00D67593" w:rsidRDefault="00D67593" w:rsidP="00D67593">
          <w:pPr>
            <w:pStyle w:val="Bezodstpw"/>
            <w:jc w:val="both"/>
            <w:rPr>
              <w:lang w:eastAsia="pl-PL"/>
            </w:rPr>
          </w:pPr>
        </w:p>
        <w:p w:rsidR="00D67593" w:rsidRPr="00425BFC" w:rsidRDefault="00D67593" w:rsidP="00D67593">
          <w:pPr>
            <w:pStyle w:val="Bezodstpw"/>
            <w:numPr>
              <w:ilvl w:val="0"/>
              <w:numId w:val="2"/>
            </w:numPr>
            <w:jc w:val="both"/>
            <w:rPr>
              <w:rFonts w:ascii="Times New Roman" w:hAnsi="Times New Roman" w:cs="Times New Roman"/>
              <w:lang w:eastAsia="pl-PL"/>
            </w:rPr>
          </w:pPr>
          <w:r w:rsidRPr="00425BFC">
            <w:rPr>
              <w:rFonts w:ascii="Times New Roman" w:hAnsi="Times New Roman" w:cs="Times New Roman"/>
              <w:lang w:eastAsia="pl-PL"/>
            </w:rPr>
            <w:t>odpowiedzialność karna za nielegalne odbieranie programów</w:t>
          </w:r>
        </w:p>
        <w:p w:rsidR="00D67593" w:rsidRPr="00AB1CB9" w:rsidRDefault="00D67593" w:rsidP="00D67593">
          <w:pPr>
            <w:pStyle w:val="Bezodstpw"/>
            <w:jc w:val="both"/>
            <w:rPr>
              <w:lang w:eastAsia="pl-PL"/>
            </w:rPr>
          </w:pPr>
        </w:p>
        <w:tbl>
          <w:tblPr>
            <w:tblW w:w="4935" w:type="pct"/>
            <w:tblInd w:w="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988"/>
            <w:gridCol w:w="1014"/>
            <w:gridCol w:w="1130"/>
          </w:tblGrid>
          <w:tr w:rsidR="00D67593" w:rsidRPr="00353734" w:rsidTr="00D94BE1">
            <w:trPr>
              <w:tblHeader/>
            </w:trPr>
            <w:tc>
              <w:tcPr>
                <w:tcW w:w="7056"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F000B4"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r w:rsidRPr="00F000B4">
                  <w:rPr>
                    <w:rFonts w:ascii="Times New Roman" w:eastAsia="Times New Roman" w:hAnsi="Times New Roman" w:cs="Times New Roman"/>
                    <w:b/>
                    <w:bCs/>
                    <w:color w:val="FFFFFF" w:themeColor="background1"/>
                    <w:sz w:val="16"/>
                    <w:szCs w:val="16"/>
                    <w:lang w:eastAsia="pl-PL"/>
                  </w:rPr>
                  <w:t>Czyn</w:t>
                </w:r>
              </w:p>
            </w:tc>
            <w:tc>
              <w:tcPr>
                <w:tcW w:w="945"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summary</w:t>
                </w:r>
                <w:proofErr w:type="spellEnd"/>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sentence</w:t>
                </w:r>
                <w:proofErr w:type="spellEnd"/>
              </w:p>
            </w:tc>
            <w:tc>
              <w:tcPr>
                <w:tcW w:w="1131"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hAnsi="Times New Roman" w:cs="Times New Roman"/>
                    <w:b/>
                    <w:color w:val="FFFFFF" w:themeColor="background1"/>
                    <w:sz w:val="15"/>
                    <w:szCs w:val="15"/>
                  </w:rPr>
                  <w:t>sentence</w:t>
                </w:r>
                <w:proofErr w:type="spellEnd"/>
                <w:r w:rsidRPr="00AB1CB9">
                  <w:rPr>
                    <w:rFonts w:ascii="Times New Roman" w:hAnsi="Times New Roman" w:cs="Times New Roman"/>
                    <w:b/>
                    <w:color w:val="FFFFFF" w:themeColor="background1"/>
                    <w:sz w:val="15"/>
                    <w:szCs w:val="15"/>
                  </w:rPr>
                  <w:t xml:space="preserve"> on</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indictment</w:t>
                </w:r>
                <w:proofErr w:type="spellEnd"/>
              </w:p>
            </w:tc>
          </w:tr>
          <w:tr w:rsidR="00D67593" w:rsidRPr="00353734" w:rsidTr="00D94BE1">
            <w:tc>
              <w:tcPr>
                <w:tcW w:w="705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9678D6" w:rsidRDefault="00D67593" w:rsidP="00D94BE1">
                <w:pPr>
                  <w:spacing w:after="150" w:line="240" w:lineRule="auto"/>
                  <w:jc w:val="both"/>
                  <w:rPr>
                    <w:rFonts w:ascii="Times New Roman" w:eastAsia="Times New Roman" w:hAnsi="Times New Roman" w:cs="Times New Roman"/>
                    <w:color w:val="333333"/>
                    <w:lang w:eastAsia="pl-PL"/>
                  </w:rPr>
                </w:pPr>
                <w:r w:rsidRPr="00BF7C19">
                  <w:rPr>
                    <w:rFonts w:ascii="Times New Roman" w:eastAsia="Times New Roman" w:hAnsi="Times New Roman" w:cs="Times New Roman"/>
                    <w:color w:val="000000" w:themeColor="text1"/>
                    <w:lang w:eastAsia="pl-PL"/>
                  </w:rPr>
                  <w:t>Popełnia przestępstwo kto</w:t>
                </w:r>
                <w:r w:rsidRPr="009678D6">
                  <w:rPr>
                    <w:rFonts w:ascii="Times New Roman" w:eastAsia="Times New Roman" w:hAnsi="Times New Roman" w:cs="Times New Roman"/>
                    <w:color w:val="333333"/>
                    <w:lang w:eastAsia="pl-PL"/>
                  </w:rPr>
                  <w:t xml:space="preserve"> nielegalnie odbiera program zawarty w nadaniu, które pochodzi z terytorium Zjednoczonego Królestwa z zamiarem uniknięcia płatności za odbieranie </w:t>
                </w:r>
                <w:r>
                  <w:rPr>
                    <w:rFonts w:ascii="Times New Roman" w:eastAsia="Times New Roman" w:hAnsi="Times New Roman" w:cs="Times New Roman"/>
                    <w:color w:val="333333"/>
                    <w:lang w:eastAsia="pl-PL"/>
                  </w:rPr>
                  <w:t xml:space="preserve"> </w:t>
                </w:r>
              </w:p>
            </w:tc>
            <w:tc>
              <w:tcPr>
                <w:tcW w:w="94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 xml:space="preserve">£5,000 </w:t>
                </w:r>
                <w:r>
                  <w:rPr>
                    <w:rFonts w:ascii="Times New Roman" w:eastAsia="Times New Roman" w:hAnsi="Times New Roman" w:cs="Times New Roman"/>
                    <w:color w:val="333333"/>
                    <w:sz w:val="15"/>
                    <w:szCs w:val="15"/>
                    <w:lang w:eastAsia="pl-PL"/>
                  </w:rPr>
                  <w:t>grzywny</w:t>
                </w:r>
              </w:p>
            </w:tc>
            <w:tc>
              <w:tcPr>
                <w:tcW w:w="1131"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353734"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353734">
                  <w:rPr>
                    <w:rFonts w:ascii="Times New Roman" w:eastAsia="Times New Roman" w:hAnsi="Times New Roman" w:cs="Times New Roman"/>
                    <w:color w:val="333333"/>
                    <w:sz w:val="15"/>
                    <w:szCs w:val="15"/>
                    <w:lang w:eastAsia="pl-PL"/>
                  </w:rPr>
                  <w:t>-</w:t>
                </w:r>
              </w:p>
            </w:tc>
          </w:tr>
        </w:tbl>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Default="00D67593" w:rsidP="00D67593">
          <w:pPr>
            <w:pStyle w:val="Bezodstpw"/>
            <w:jc w:val="both"/>
            <w:rPr>
              <w:lang w:eastAsia="pl-PL"/>
            </w:rPr>
          </w:pPr>
        </w:p>
        <w:p w:rsidR="00D67593" w:rsidRPr="00425BFC" w:rsidRDefault="00D67593" w:rsidP="00D67593">
          <w:pPr>
            <w:pStyle w:val="Bezodstpw"/>
            <w:numPr>
              <w:ilvl w:val="0"/>
              <w:numId w:val="2"/>
            </w:numPr>
            <w:jc w:val="both"/>
            <w:rPr>
              <w:rFonts w:ascii="Times New Roman" w:hAnsi="Times New Roman" w:cs="Times New Roman"/>
              <w:lang w:eastAsia="pl-PL"/>
            </w:rPr>
          </w:pPr>
          <w:r w:rsidRPr="00425BFC">
            <w:rPr>
              <w:rFonts w:ascii="Times New Roman" w:hAnsi="Times New Roman" w:cs="Times New Roman"/>
              <w:lang w:eastAsia="pl-PL"/>
            </w:rPr>
            <w:t xml:space="preserve">odpowiedzialność karna związana z nieoryginalnymi </w:t>
          </w:r>
          <w:r w:rsidRPr="00425BFC">
            <w:rPr>
              <w:rFonts w:ascii="Times New Roman" w:hAnsi="Times New Roman" w:cs="Times New Roman"/>
              <w:i/>
              <w:lang w:eastAsia="pl-PL"/>
            </w:rPr>
            <w:t>[</w:t>
          </w:r>
          <w:proofErr w:type="spellStart"/>
          <w:r w:rsidRPr="00425BFC">
            <w:rPr>
              <w:rFonts w:ascii="Times New Roman" w:hAnsi="Times New Roman" w:cs="Times New Roman"/>
              <w:i/>
              <w:lang w:eastAsia="pl-PL"/>
            </w:rPr>
            <w:t>unauthorised</w:t>
          </w:r>
          <w:proofErr w:type="spellEnd"/>
          <w:r w:rsidRPr="00425BFC">
            <w:rPr>
              <w:rFonts w:ascii="Times New Roman" w:hAnsi="Times New Roman" w:cs="Times New Roman"/>
              <w:i/>
              <w:lang w:eastAsia="pl-PL"/>
            </w:rPr>
            <w:t>]</w:t>
          </w:r>
          <w:r w:rsidRPr="00425BFC">
            <w:rPr>
              <w:rFonts w:ascii="Times New Roman" w:hAnsi="Times New Roman" w:cs="Times New Roman"/>
              <w:lang w:eastAsia="pl-PL"/>
            </w:rPr>
            <w:t xml:space="preserve"> dekoderami</w:t>
          </w:r>
        </w:p>
        <w:p w:rsidR="00D67593" w:rsidRPr="00AB1CB9" w:rsidRDefault="00D67593" w:rsidP="00D67593">
          <w:pPr>
            <w:pStyle w:val="Bezodstpw"/>
            <w:ind w:left="720"/>
            <w:jc w:val="both"/>
            <w:rPr>
              <w:lang w:eastAsia="pl-PL"/>
            </w:rPr>
          </w:pPr>
        </w:p>
        <w:tbl>
          <w:tblPr>
            <w:tblW w:w="4935" w:type="pct"/>
            <w:tblInd w:w="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989"/>
            <w:gridCol w:w="1014"/>
            <w:gridCol w:w="1129"/>
          </w:tblGrid>
          <w:tr w:rsidR="00D67593" w:rsidRPr="00353734" w:rsidTr="00D94BE1">
            <w:trPr>
              <w:tblHeader/>
            </w:trPr>
            <w:tc>
              <w:tcPr>
                <w:tcW w:w="7056"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F000B4"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r w:rsidRPr="00F000B4">
                  <w:rPr>
                    <w:rFonts w:ascii="Times New Roman" w:eastAsia="Times New Roman" w:hAnsi="Times New Roman" w:cs="Times New Roman"/>
                    <w:b/>
                    <w:bCs/>
                    <w:color w:val="FFFFFF" w:themeColor="background1"/>
                    <w:sz w:val="16"/>
                    <w:szCs w:val="16"/>
                    <w:lang w:eastAsia="pl-PL"/>
                  </w:rPr>
                  <w:t>Czyn</w:t>
                </w:r>
              </w:p>
            </w:tc>
            <w:tc>
              <w:tcPr>
                <w:tcW w:w="945"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summary</w:t>
                </w:r>
                <w:proofErr w:type="spellEnd"/>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sentence</w:t>
                </w:r>
                <w:proofErr w:type="spellEnd"/>
              </w:p>
            </w:tc>
            <w:tc>
              <w:tcPr>
                <w:tcW w:w="1131"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hAnsi="Times New Roman" w:cs="Times New Roman"/>
                    <w:b/>
                    <w:color w:val="FFFFFF" w:themeColor="background1"/>
                    <w:sz w:val="15"/>
                    <w:szCs w:val="15"/>
                  </w:rPr>
                  <w:t>sentence</w:t>
                </w:r>
                <w:proofErr w:type="spellEnd"/>
                <w:r w:rsidRPr="00AB1CB9">
                  <w:rPr>
                    <w:rFonts w:ascii="Times New Roman" w:hAnsi="Times New Roman" w:cs="Times New Roman"/>
                    <w:b/>
                    <w:color w:val="FFFFFF" w:themeColor="background1"/>
                    <w:sz w:val="15"/>
                    <w:szCs w:val="15"/>
                  </w:rPr>
                  <w:t xml:space="preserve"> on</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indictment</w:t>
                </w:r>
                <w:proofErr w:type="spellEnd"/>
              </w:p>
            </w:tc>
          </w:tr>
          <w:tr w:rsidR="00D67593" w:rsidRPr="00E5069B" w:rsidTr="00D94BE1">
            <w:tc>
              <w:tcPr>
                <w:tcW w:w="7056"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64EA" w:rsidRDefault="00D67593" w:rsidP="00D94BE1">
                <w:pPr>
                  <w:spacing w:after="150" w:line="240" w:lineRule="auto"/>
                  <w:contextualSpacing/>
                  <w:jc w:val="both"/>
                  <w:rPr>
                    <w:rFonts w:ascii="Times New Roman" w:eastAsia="Times New Roman" w:hAnsi="Times New Roman" w:cs="Times New Roman"/>
                    <w:color w:val="333333"/>
                    <w:lang w:eastAsia="pl-PL"/>
                  </w:rPr>
                </w:pPr>
                <w:r w:rsidRPr="00BF7C19">
                  <w:rPr>
                    <w:rFonts w:ascii="Times New Roman" w:eastAsia="Times New Roman" w:hAnsi="Times New Roman" w:cs="Times New Roman"/>
                    <w:color w:val="000000" w:themeColor="text1"/>
                    <w:lang w:eastAsia="pl-PL"/>
                  </w:rPr>
                  <w:t>Popełnia przestępstwo kto</w:t>
                </w:r>
                <w:r w:rsidRPr="008F64EA">
                  <w:rPr>
                    <w:rFonts w:ascii="Times New Roman" w:eastAsia="Times New Roman" w:hAnsi="Times New Roman" w:cs="Times New Roman"/>
                    <w:color w:val="333333"/>
                    <w:lang w:eastAsia="pl-PL"/>
                  </w:rPr>
                  <w:t>:</w:t>
                </w:r>
              </w:p>
              <w:p w:rsidR="00D67593" w:rsidRPr="008F64EA" w:rsidRDefault="00D67593" w:rsidP="00D67593">
                <w:pPr>
                  <w:pStyle w:val="Akapitzlist"/>
                  <w:numPr>
                    <w:ilvl w:val="0"/>
                    <w:numId w:val="2"/>
                  </w:numPr>
                  <w:spacing w:after="150" w:line="240" w:lineRule="auto"/>
                  <w:jc w:val="both"/>
                  <w:rPr>
                    <w:rFonts w:ascii="Times New Roman" w:eastAsia="Times New Roman" w:hAnsi="Times New Roman" w:cs="Times New Roman"/>
                    <w:color w:val="333333"/>
                    <w:lang w:eastAsia="pl-PL"/>
                  </w:rPr>
                </w:pPr>
                <w:r w:rsidRPr="008F64EA">
                  <w:rPr>
                    <w:rFonts w:ascii="Times New Roman" w:eastAsia="Times New Roman" w:hAnsi="Times New Roman" w:cs="Times New Roman"/>
                    <w:color w:val="333333"/>
                    <w:lang w:eastAsia="pl-PL"/>
                  </w:rPr>
                  <w:t>wytwarza, importuje, dystrybuuje, sprzedaje, wynajmuje  albo oferuje lub wystawia na sprzedaż lub najem nieoryginalny dekoder;</w:t>
                </w:r>
              </w:p>
              <w:p w:rsidR="00D67593" w:rsidRPr="008F64EA" w:rsidRDefault="00D67593" w:rsidP="00D67593">
                <w:pPr>
                  <w:pStyle w:val="Akapitzlist"/>
                  <w:numPr>
                    <w:ilvl w:val="0"/>
                    <w:numId w:val="2"/>
                  </w:numPr>
                  <w:spacing w:after="150" w:line="240" w:lineRule="auto"/>
                  <w:jc w:val="both"/>
                  <w:rPr>
                    <w:rFonts w:ascii="Times New Roman" w:eastAsia="Times New Roman" w:hAnsi="Times New Roman" w:cs="Times New Roman"/>
                    <w:color w:val="333333"/>
                    <w:lang w:eastAsia="pl-PL"/>
                  </w:rPr>
                </w:pPr>
                <w:r w:rsidRPr="008F64EA">
                  <w:rPr>
                    <w:rFonts w:ascii="Times New Roman" w:eastAsia="Times New Roman" w:hAnsi="Times New Roman" w:cs="Times New Roman"/>
                    <w:color w:val="333333"/>
                    <w:lang w:eastAsia="pl-PL"/>
                  </w:rPr>
                  <w:t>posiada w celach zarobkowych nieoryginalny dekoder;</w:t>
                </w:r>
              </w:p>
              <w:p w:rsidR="00D67593" w:rsidRPr="008F64EA" w:rsidRDefault="00D67593" w:rsidP="00D67593">
                <w:pPr>
                  <w:pStyle w:val="Akapitzlist"/>
                  <w:numPr>
                    <w:ilvl w:val="0"/>
                    <w:numId w:val="2"/>
                  </w:numPr>
                  <w:spacing w:after="150" w:line="240" w:lineRule="auto"/>
                  <w:jc w:val="both"/>
                  <w:rPr>
                    <w:rFonts w:ascii="Times New Roman" w:eastAsia="Times New Roman" w:hAnsi="Times New Roman" w:cs="Times New Roman"/>
                    <w:color w:val="333333"/>
                    <w:lang w:eastAsia="pl-PL"/>
                  </w:rPr>
                </w:pPr>
                <w:r w:rsidRPr="008F64EA">
                  <w:rPr>
                    <w:rFonts w:ascii="Times New Roman" w:eastAsia="Times New Roman" w:hAnsi="Times New Roman" w:cs="Times New Roman"/>
                    <w:color w:val="333333"/>
                    <w:lang w:eastAsia="pl-PL"/>
                  </w:rPr>
                  <w:t>instaluje, konserwuje albo wymienia w celach zarobkowych nieoryginalny dekoder;</w:t>
                </w:r>
              </w:p>
              <w:p w:rsidR="00D67593" w:rsidRPr="008F64EA" w:rsidRDefault="00D67593" w:rsidP="00D67593">
                <w:pPr>
                  <w:pStyle w:val="Akapitzlist"/>
                  <w:numPr>
                    <w:ilvl w:val="0"/>
                    <w:numId w:val="2"/>
                  </w:numPr>
                  <w:spacing w:after="150" w:line="240" w:lineRule="auto"/>
                  <w:jc w:val="both"/>
                  <w:rPr>
                    <w:rFonts w:ascii="Times New Roman" w:eastAsia="Times New Roman" w:hAnsi="Times New Roman" w:cs="Times New Roman"/>
                    <w:color w:val="333333"/>
                    <w:lang w:eastAsia="pl-PL"/>
                  </w:rPr>
                </w:pPr>
                <w:r w:rsidRPr="008F64EA">
                  <w:rPr>
                    <w:rFonts w:ascii="Times New Roman" w:eastAsia="Times New Roman" w:hAnsi="Times New Roman" w:cs="Times New Roman"/>
                    <w:color w:val="333333"/>
                    <w:lang w:eastAsia="pl-PL"/>
                  </w:rPr>
                  <w:t xml:space="preserve">reklamuje nieoryginalny dekoder na sprzedaż lub wynajem albo w inny sposób promuje nieoryginalny dekoder </w:t>
                </w:r>
              </w:p>
              <w:p w:rsidR="00D67593" w:rsidRPr="00E10429" w:rsidRDefault="00D67593" w:rsidP="00D94BE1">
                <w:pPr>
                  <w:spacing w:after="150" w:line="240" w:lineRule="auto"/>
                  <w:contextualSpacing/>
                  <w:jc w:val="both"/>
                  <w:rPr>
                    <w:rFonts w:ascii="Times New Roman" w:eastAsia="Times New Roman" w:hAnsi="Times New Roman" w:cs="Times New Roman"/>
                    <w:color w:val="333333"/>
                    <w:sz w:val="15"/>
                    <w:szCs w:val="15"/>
                    <w:lang w:eastAsia="pl-PL"/>
                  </w:rPr>
                </w:pPr>
                <w:r w:rsidRPr="00E10429">
                  <w:rPr>
                    <w:rFonts w:ascii="Times New Roman" w:eastAsia="Times New Roman" w:hAnsi="Times New Roman" w:cs="Times New Roman"/>
                    <w:color w:val="333333"/>
                    <w:lang w:eastAsia="pl-PL"/>
                  </w:rPr>
                  <w:t>Sprawca może uwolnić od odpowiedzialności jeśli udowodni, że nie wiedział ani nie mógł wiedzieć, że dekoder był nieoryginalny.</w:t>
                </w:r>
              </w:p>
            </w:tc>
            <w:tc>
              <w:tcPr>
                <w:tcW w:w="94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 xml:space="preserve">6 miesięcy pozbawienia wolności oraz/lub £5,000 </w:t>
                </w:r>
                <w:r>
                  <w:rPr>
                    <w:rFonts w:ascii="Times New Roman" w:eastAsia="Times New Roman" w:hAnsi="Times New Roman" w:cs="Times New Roman"/>
                    <w:color w:val="333333"/>
                    <w:sz w:val="15"/>
                    <w:szCs w:val="15"/>
                    <w:lang w:eastAsia="pl-PL"/>
                  </w:rPr>
                  <w:t>grzywny</w:t>
                </w:r>
              </w:p>
            </w:tc>
            <w:tc>
              <w:tcPr>
                <w:tcW w:w="1131"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10 lat</w:t>
                </w:r>
                <w:r>
                  <w:rPr>
                    <w:rFonts w:ascii="Times New Roman" w:eastAsia="Times New Roman" w:hAnsi="Times New Roman" w:cs="Times New Roman"/>
                    <w:color w:val="333333"/>
                    <w:sz w:val="15"/>
                    <w:szCs w:val="15"/>
                    <w:lang w:eastAsia="pl-PL"/>
                  </w:rPr>
                  <w:t xml:space="preserve"> </w:t>
                </w:r>
                <w:r w:rsidRPr="00E5069B">
                  <w:rPr>
                    <w:rFonts w:ascii="Times New Roman" w:eastAsia="Times New Roman" w:hAnsi="Times New Roman" w:cs="Times New Roman"/>
                    <w:color w:val="333333"/>
                    <w:sz w:val="15"/>
                    <w:szCs w:val="15"/>
                    <w:lang w:eastAsia="pl-PL"/>
                  </w:rPr>
                  <w:t xml:space="preserve">pozbawienia wolności oraz/lub </w:t>
                </w:r>
                <w:proofErr w:type="spellStart"/>
                <w:r w:rsidRPr="00E5069B">
                  <w:rPr>
                    <w:rFonts w:ascii="Times New Roman" w:eastAsia="Times New Roman" w:hAnsi="Times New Roman" w:cs="Times New Roman"/>
                    <w:color w:val="333333"/>
                    <w:sz w:val="15"/>
                    <w:szCs w:val="15"/>
                    <w:lang w:eastAsia="pl-PL"/>
                  </w:rPr>
                  <w:t>grzywn</w:t>
                </w:r>
                <w:proofErr w:type="spellEnd"/>
              </w:p>
              <w:p w:rsidR="00D67593" w:rsidRPr="00E5069B"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E5069B">
                  <w:rPr>
                    <w:rFonts w:ascii="Times New Roman" w:eastAsia="Times New Roman" w:hAnsi="Times New Roman" w:cs="Times New Roman"/>
                    <w:color w:val="333333"/>
                    <w:sz w:val="15"/>
                    <w:szCs w:val="15"/>
                    <w:lang w:eastAsia="pl-PL"/>
                  </w:rPr>
                  <w:t>a</w:t>
                </w:r>
              </w:p>
            </w:tc>
          </w:tr>
        </w:tbl>
        <w:p w:rsidR="00D67593" w:rsidRDefault="00D67593" w:rsidP="00D67593">
          <w:pPr>
            <w:pStyle w:val="Bezodstpw"/>
            <w:ind w:left="720"/>
            <w:jc w:val="both"/>
            <w:rPr>
              <w:rFonts w:ascii="Times New Roman" w:hAnsi="Times New Roman" w:cs="Times New Roman"/>
            </w:rPr>
          </w:pPr>
          <w:bookmarkStart w:id="3" w:name="_Toc372725259"/>
        </w:p>
        <w:p w:rsidR="008A11EF" w:rsidRPr="00425BFC" w:rsidRDefault="008A11EF" w:rsidP="00D67593">
          <w:pPr>
            <w:pStyle w:val="Bezodstpw"/>
            <w:ind w:left="720"/>
            <w:jc w:val="both"/>
            <w:rPr>
              <w:rFonts w:ascii="Times New Roman" w:hAnsi="Times New Roman" w:cs="Times New Roman"/>
            </w:rPr>
          </w:pPr>
        </w:p>
        <w:p w:rsidR="00D67593" w:rsidRDefault="00D67593" w:rsidP="00D67593">
          <w:pPr>
            <w:pStyle w:val="Bezodstpw"/>
            <w:numPr>
              <w:ilvl w:val="0"/>
              <w:numId w:val="6"/>
            </w:numPr>
            <w:jc w:val="both"/>
            <w:rPr>
              <w:rFonts w:ascii="Times New Roman" w:hAnsi="Times New Roman" w:cs="Times New Roman"/>
            </w:rPr>
          </w:pPr>
          <w:r w:rsidRPr="00425BFC">
            <w:rPr>
              <w:rFonts w:ascii="Times New Roman" w:eastAsia="Times New Roman" w:hAnsi="Times New Roman" w:cs="Times New Roman"/>
              <w:b/>
              <w:lang w:eastAsia="pl-PL"/>
            </w:rPr>
            <w:t xml:space="preserve">Fraud </w:t>
          </w:r>
          <w:proofErr w:type="spellStart"/>
          <w:r w:rsidRPr="00425BFC">
            <w:rPr>
              <w:rFonts w:ascii="Times New Roman" w:eastAsia="Times New Roman" w:hAnsi="Times New Roman" w:cs="Times New Roman"/>
              <w:b/>
              <w:lang w:eastAsia="pl-PL"/>
            </w:rPr>
            <w:t>Act</w:t>
          </w:r>
          <w:proofErr w:type="spellEnd"/>
          <w:r w:rsidRPr="00425BFC">
            <w:rPr>
              <w:rFonts w:ascii="Times New Roman" w:eastAsia="Times New Roman" w:hAnsi="Times New Roman" w:cs="Times New Roman"/>
              <w:b/>
              <w:lang w:eastAsia="pl-PL"/>
            </w:rPr>
            <w:t xml:space="preserve"> 2006</w:t>
          </w:r>
          <w:r w:rsidRPr="00425BFC">
            <w:rPr>
              <w:rFonts w:ascii="Times New Roman" w:eastAsia="Times New Roman" w:hAnsi="Times New Roman" w:cs="Times New Roman"/>
              <w:lang w:eastAsia="pl-PL"/>
            </w:rPr>
            <w:t xml:space="preserve"> - o</w:t>
          </w:r>
          <w:r w:rsidRPr="00425BFC">
            <w:rPr>
              <w:rFonts w:ascii="Times New Roman" w:hAnsi="Times New Roman" w:cs="Times New Roman"/>
            </w:rPr>
            <w:t xml:space="preserve">dpowiedzialność karna za nielegalne nagrywanie filmów w kinach za pomocą telefonów komórkowych, </w:t>
          </w:r>
          <w:proofErr w:type="spellStart"/>
          <w:r w:rsidRPr="00425BFC">
            <w:rPr>
              <w:rFonts w:ascii="Times New Roman" w:hAnsi="Times New Roman" w:cs="Times New Roman"/>
            </w:rPr>
            <w:t>kamkorderów</w:t>
          </w:r>
          <w:proofErr w:type="spellEnd"/>
          <w:r w:rsidRPr="00425BFC">
            <w:rPr>
              <w:rFonts w:ascii="Times New Roman" w:hAnsi="Times New Roman" w:cs="Times New Roman"/>
            </w:rPr>
            <w:t xml:space="preserve"> albo innego sprzętu nagrywającego</w:t>
          </w:r>
          <w:bookmarkEnd w:id="3"/>
        </w:p>
        <w:p w:rsidR="008A11EF" w:rsidRPr="00170CCE" w:rsidRDefault="008A11EF" w:rsidP="008A11EF">
          <w:pPr>
            <w:pStyle w:val="Bezodstpw"/>
            <w:ind w:left="720"/>
            <w:jc w:val="both"/>
            <w:rPr>
              <w:rFonts w:ascii="Times New Roman" w:hAnsi="Times New Roman" w:cs="Times New Roman"/>
            </w:rPr>
          </w:pPr>
        </w:p>
        <w:p w:rsidR="00D67593" w:rsidRDefault="00D67593" w:rsidP="00D67593">
          <w:pPr>
            <w:spacing w:before="100" w:beforeAutospacing="1" w:after="100" w:afterAutospacing="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Przywołane wyżej przestępstwa </w:t>
          </w:r>
          <w:r>
            <w:rPr>
              <w:rFonts w:ascii="Times New Roman" w:hAnsi="Times New Roman" w:cs="Times New Roman"/>
            </w:rPr>
            <w:t>dotyczą</w:t>
          </w:r>
          <w:r w:rsidRPr="00170CCE">
            <w:rPr>
              <w:rFonts w:ascii="Times New Roman" w:hAnsi="Times New Roman" w:cs="Times New Roman"/>
            </w:rPr>
            <w:t xml:space="preserve"> czynności nielegalnego nagrywania tylko w ramach działalności komercyjnej. Przesłanka komercyjnej działalności była przeszkodą w części spraw dotyczących nagrywania bez zgody uprawnionego. Zwykle w momencie wykrycia nielegalnego nagrywania nie ma </w:t>
          </w:r>
          <w:r>
            <w:rPr>
              <w:rFonts w:ascii="Times New Roman" w:hAnsi="Times New Roman" w:cs="Times New Roman"/>
            </w:rPr>
            <w:t xml:space="preserve">bowiem </w:t>
          </w:r>
          <w:r w:rsidRPr="00170CCE">
            <w:rPr>
              <w:rFonts w:ascii="Times New Roman" w:hAnsi="Times New Roman" w:cs="Times New Roman"/>
            </w:rPr>
            <w:t xml:space="preserve">jeszcze dowodów na to, że sprawca działa komercyjnie albo zamierza umieścić nagranie w </w:t>
          </w:r>
          <w:proofErr w:type="spellStart"/>
          <w:r w:rsidRPr="00170CCE">
            <w:rPr>
              <w:rFonts w:ascii="Times New Roman" w:hAnsi="Times New Roman" w:cs="Times New Roman"/>
            </w:rPr>
            <w:t>internecie</w:t>
          </w:r>
          <w:proofErr w:type="spellEnd"/>
          <w:r w:rsidRPr="00170CCE">
            <w:rPr>
              <w:rFonts w:ascii="Times New Roman" w:hAnsi="Times New Roman" w:cs="Times New Roman"/>
            </w:rPr>
            <w:t>, a nie jest ono dokonywane tylko do prywatnego użytku (ja</w:t>
          </w:r>
          <w:r>
            <w:rPr>
              <w:rFonts w:ascii="Times New Roman" w:hAnsi="Times New Roman" w:cs="Times New Roman"/>
            </w:rPr>
            <w:t xml:space="preserve">k często sprawcy się tłumaczą). </w:t>
          </w:r>
          <w:r>
            <w:rPr>
              <w:rFonts w:ascii="Times New Roman" w:eastAsia="Times New Roman" w:hAnsi="Times New Roman" w:cs="Times New Roman"/>
              <w:lang w:eastAsia="pl-PL"/>
            </w:rPr>
            <w:t xml:space="preserve">Dlatego jako podstawę oskarżenia dokonywania nielegalnych nagrań użyto skutecznie przepisów Fraud </w:t>
          </w:r>
          <w:proofErr w:type="spellStart"/>
          <w:r>
            <w:rPr>
              <w:rFonts w:ascii="Times New Roman" w:eastAsia="Times New Roman" w:hAnsi="Times New Roman" w:cs="Times New Roman"/>
              <w:lang w:eastAsia="pl-PL"/>
            </w:rPr>
            <w:t>Act</w:t>
          </w:r>
          <w:proofErr w:type="spellEnd"/>
          <w:r>
            <w:rPr>
              <w:rFonts w:ascii="Times New Roman" w:eastAsia="Times New Roman" w:hAnsi="Times New Roman" w:cs="Times New Roman"/>
              <w:lang w:eastAsia="pl-PL"/>
            </w:rPr>
            <w:t xml:space="preserve"> 2006. </w:t>
          </w:r>
        </w:p>
        <w:tbl>
          <w:tblPr>
            <w:tblW w:w="4935" w:type="pct"/>
            <w:tblInd w:w="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814"/>
            <w:gridCol w:w="1195"/>
            <w:gridCol w:w="1123"/>
          </w:tblGrid>
          <w:tr w:rsidR="00D67593" w:rsidRPr="00F000B4" w:rsidTr="00D94BE1">
            <w:trPr>
              <w:tblHeader/>
            </w:trPr>
            <w:tc>
              <w:tcPr>
                <w:tcW w:w="6814"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F000B4"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r w:rsidRPr="00F000B4">
                  <w:rPr>
                    <w:rFonts w:ascii="Times New Roman" w:eastAsia="Times New Roman" w:hAnsi="Times New Roman" w:cs="Times New Roman"/>
                    <w:b/>
                    <w:bCs/>
                    <w:color w:val="FFFFFF" w:themeColor="background1"/>
                    <w:sz w:val="16"/>
                    <w:szCs w:val="16"/>
                    <w:lang w:eastAsia="pl-PL"/>
                  </w:rPr>
                  <w:t>Czyn</w:t>
                </w:r>
              </w:p>
            </w:tc>
            <w:tc>
              <w:tcPr>
                <w:tcW w:w="1195"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summary</w:t>
                </w:r>
                <w:proofErr w:type="spellEnd"/>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sentence</w:t>
                </w:r>
                <w:proofErr w:type="spellEnd"/>
              </w:p>
            </w:tc>
            <w:tc>
              <w:tcPr>
                <w:tcW w:w="1123"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hAnsi="Times New Roman" w:cs="Times New Roman"/>
                    <w:b/>
                    <w:color w:val="FFFFFF" w:themeColor="background1"/>
                    <w:sz w:val="15"/>
                    <w:szCs w:val="15"/>
                  </w:rPr>
                  <w:t>sentence</w:t>
                </w:r>
                <w:proofErr w:type="spellEnd"/>
                <w:r w:rsidRPr="00AB1CB9">
                  <w:rPr>
                    <w:rFonts w:ascii="Times New Roman" w:hAnsi="Times New Roman" w:cs="Times New Roman"/>
                    <w:b/>
                    <w:color w:val="FFFFFF" w:themeColor="background1"/>
                    <w:sz w:val="15"/>
                    <w:szCs w:val="15"/>
                  </w:rPr>
                  <w:t xml:space="preserve"> on</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indictment</w:t>
                </w:r>
                <w:proofErr w:type="spellEnd"/>
              </w:p>
            </w:tc>
          </w:tr>
          <w:tr w:rsidR="00D67593" w:rsidRPr="00E5069B" w:rsidTr="00D94BE1">
            <w:tc>
              <w:tcPr>
                <w:tcW w:w="6814"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170CCE" w:rsidRDefault="00D67593" w:rsidP="00D94BE1">
                <w:pPr>
                  <w:shd w:val="clear" w:color="auto" w:fill="FFFFFF"/>
                  <w:spacing w:after="120" w:line="360" w:lineRule="atLeast"/>
                  <w:jc w:val="both"/>
                  <w:rPr>
                    <w:rFonts w:ascii="Times New Roman" w:eastAsia="Times New Roman" w:hAnsi="Times New Roman" w:cs="Times New Roman"/>
                    <w:color w:val="000000"/>
                    <w:lang w:eastAsia="pl-PL"/>
                  </w:rPr>
                </w:pPr>
                <w:r w:rsidRPr="00BF7C19">
                  <w:rPr>
                    <w:rFonts w:ascii="Times New Roman" w:eastAsia="Times New Roman" w:hAnsi="Times New Roman" w:cs="Times New Roman"/>
                    <w:color w:val="000000" w:themeColor="text1"/>
                    <w:lang w:eastAsia="pl-PL"/>
                  </w:rPr>
                  <w:t>Popełnia przestępstwo kto</w:t>
                </w:r>
                <w:r w:rsidRPr="00E1571C">
                  <w:rPr>
                    <w:rFonts w:ascii="Times New Roman" w:eastAsia="Times New Roman" w:hAnsi="Times New Roman" w:cs="Times New Roman"/>
                    <w:color w:val="000000"/>
                    <w:lang w:eastAsia="pl-PL"/>
                  </w:rPr>
                  <w:t xml:space="preserve"> posiada </w:t>
                </w:r>
                <w:proofErr w:type="spellStart"/>
                <w:r>
                  <w:rPr>
                    <w:rFonts w:ascii="Times New Roman" w:eastAsia="Times New Roman" w:hAnsi="Times New Roman" w:cs="Times New Roman"/>
                    <w:i/>
                    <w:color w:val="000000"/>
                    <w:lang w:eastAsia="pl-PL"/>
                  </w:rPr>
                  <w:t>[</w:t>
                </w:r>
                <w:r w:rsidRPr="00E1571C">
                  <w:rPr>
                    <w:rStyle w:val="legds2"/>
                    <w:rFonts w:ascii="Times New Roman" w:hAnsi="Times New Roman" w:cs="Times New Roman"/>
                  </w:rPr>
                  <w:t>ha</w:t>
                </w:r>
                <w:proofErr w:type="spellEnd"/>
                <w:r w:rsidRPr="00E1571C">
                  <w:rPr>
                    <w:rStyle w:val="legds2"/>
                    <w:rFonts w:ascii="Times New Roman" w:hAnsi="Times New Roman" w:cs="Times New Roman"/>
                  </w:rPr>
                  <w:t xml:space="preserve">s </w:t>
                </w:r>
                <w:proofErr w:type="spellStart"/>
                <w:r w:rsidRPr="00E1571C">
                  <w:rPr>
                    <w:rStyle w:val="legds2"/>
                    <w:rFonts w:ascii="Times New Roman" w:hAnsi="Times New Roman" w:cs="Times New Roman"/>
                  </w:rPr>
                  <w:t>in</w:t>
                </w:r>
                <w:proofErr w:type="spellEnd"/>
                <w:r w:rsidRPr="00E1571C">
                  <w:rPr>
                    <w:rStyle w:val="legds2"/>
                    <w:rFonts w:ascii="Times New Roman" w:hAnsi="Times New Roman" w:cs="Times New Roman"/>
                  </w:rPr>
                  <w:t xml:space="preserve"> </w:t>
                </w:r>
                <w:proofErr w:type="spellStart"/>
                <w:r w:rsidRPr="00E1571C">
                  <w:rPr>
                    <w:rStyle w:val="legds2"/>
                    <w:rFonts w:ascii="Times New Roman" w:hAnsi="Times New Roman" w:cs="Times New Roman"/>
                  </w:rPr>
                  <w:t>possession</w:t>
                </w:r>
                <w:proofErr w:type="spellEnd"/>
                <w:r>
                  <w:rPr>
                    <w:rStyle w:val="legds2"/>
                    <w:rFonts w:ascii="Times New Roman" w:hAnsi="Times New Roman" w:cs="Times New Roman"/>
                  </w:rPr>
                  <w:t>]</w:t>
                </w:r>
                <w:r w:rsidRPr="00E1571C">
                  <w:rPr>
                    <w:rFonts w:ascii="Times New Roman" w:eastAsia="Times New Roman" w:hAnsi="Times New Roman" w:cs="Times New Roman"/>
                    <w:color w:val="000000"/>
                    <w:lang w:eastAsia="pl-PL"/>
                  </w:rPr>
                  <w:t xml:space="preserve"> albo dysponuje </w:t>
                </w:r>
                <w:proofErr w:type="spellStart"/>
                <w:r>
                  <w:rPr>
                    <w:rFonts w:ascii="Times New Roman" w:eastAsia="Times New Roman" w:hAnsi="Times New Roman" w:cs="Times New Roman"/>
                    <w:color w:val="000000"/>
                    <w:lang w:eastAsia="pl-PL"/>
                  </w:rPr>
                  <w:t>[</w:t>
                </w:r>
                <w:r w:rsidRPr="00E1571C">
                  <w:rPr>
                    <w:rFonts w:ascii="Times New Roman" w:eastAsia="Times New Roman" w:hAnsi="Times New Roman" w:cs="Times New Roman"/>
                    <w:i/>
                    <w:color w:val="000000"/>
                    <w:lang w:eastAsia="pl-PL"/>
                  </w:rPr>
                  <w:t>ha</w:t>
                </w:r>
                <w:proofErr w:type="spellEnd"/>
                <w:r w:rsidRPr="00E1571C">
                  <w:rPr>
                    <w:rFonts w:ascii="Times New Roman" w:eastAsia="Times New Roman" w:hAnsi="Times New Roman" w:cs="Times New Roman"/>
                    <w:i/>
                    <w:color w:val="000000"/>
                    <w:lang w:eastAsia="pl-PL"/>
                  </w:rPr>
                  <w:t xml:space="preserve">s under </w:t>
                </w:r>
                <w:proofErr w:type="spellStart"/>
                <w:r w:rsidRPr="00170CCE">
                  <w:rPr>
                    <w:rFonts w:ascii="Times New Roman" w:eastAsia="Times New Roman" w:hAnsi="Times New Roman" w:cs="Times New Roman"/>
                    <w:i/>
                    <w:color w:val="000000"/>
                    <w:lang w:eastAsia="pl-PL"/>
                  </w:rPr>
                  <w:t>control</w:t>
                </w:r>
                <w:proofErr w:type="spellEnd"/>
                <w:r>
                  <w:rPr>
                    <w:rFonts w:ascii="Times New Roman" w:eastAsia="Times New Roman" w:hAnsi="Times New Roman" w:cs="Times New Roman"/>
                    <w:i/>
                    <w:color w:val="000000"/>
                    <w:lang w:eastAsia="pl-PL"/>
                  </w:rPr>
                  <w:t xml:space="preserve">] </w:t>
                </w:r>
                <w:r w:rsidRPr="00E1571C">
                  <w:rPr>
                    <w:rFonts w:ascii="Times New Roman" w:eastAsia="Times New Roman" w:hAnsi="Times New Roman" w:cs="Times New Roman"/>
                    <w:color w:val="000000"/>
                    <w:lang w:eastAsia="pl-PL"/>
                  </w:rPr>
                  <w:t xml:space="preserve">przedmiotem </w:t>
                </w:r>
                <w:r>
                  <w:rPr>
                    <w:rFonts w:ascii="Times New Roman" w:eastAsia="Times New Roman" w:hAnsi="Times New Roman" w:cs="Times New Roman"/>
                    <w:i/>
                    <w:color w:val="000000"/>
                    <w:lang w:eastAsia="pl-PL"/>
                  </w:rPr>
                  <w:t>[</w:t>
                </w:r>
                <w:proofErr w:type="spellStart"/>
                <w:r>
                  <w:rPr>
                    <w:rFonts w:ascii="Times New Roman" w:eastAsia="Times New Roman" w:hAnsi="Times New Roman" w:cs="Times New Roman"/>
                    <w:i/>
                    <w:color w:val="000000"/>
                    <w:lang w:eastAsia="pl-PL"/>
                  </w:rPr>
                  <w:t>article</w:t>
                </w:r>
                <w:proofErr w:type="spellEnd"/>
                <w:r>
                  <w:rPr>
                    <w:rFonts w:ascii="Times New Roman" w:eastAsia="Times New Roman" w:hAnsi="Times New Roman" w:cs="Times New Roman"/>
                    <w:i/>
                    <w:color w:val="000000"/>
                    <w:lang w:eastAsia="pl-PL"/>
                  </w:rPr>
                  <w:t>]</w:t>
                </w:r>
                <w:r w:rsidRPr="00170CCE">
                  <w:rPr>
                    <w:rFonts w:ascii="Times New Roman" w:eastAsia="Times New Roman" w:hAnsi="Times New Roman" w:cs="Times New Roman"/>
                    <w:color w:val="000000"/>
                    <w:lang w:eastAsia="pl-PL"/>
                  </w:rPr>
                  <w:t xml:space="preserve"> </w:t>
                </w:r>
                <w:r w:rsidRPr="00E1571C">
                  <w:rPr>
                    <w:rFonts w:ascii="Times New Roman" w:eastAsia="Times New Roman" w:hAnsi="Times New Roman" w:cs="Times New Roman"/>
                    <w:color w:val="000000"/>
                    <w:lang w:eastAsia="pl-PL"/>
                  </w:rPr>
                  <w:t xml:space="preserve">w celu użycia w trakcie albo w związku z oszustwem </w:t>
                </w:r>
                <w:r>
                  <w:rPr>
                    <w:rFonts w:ascii="Times New Roman" w:eastAsia="Times New Roman" w:hAnsi="Times New Roman" w:cs="Times New Roman"/>
                    <w:i/>
                    <w:color w:val="000000"/>
                    <w:lang w:eastAsia="pl-PL"/>
                  </w:rPr>
                  <w:t>[fraud]</w:t>
                </w:r>
                <w:r w:rsidRPr="00E1571C">
                  <w:rPr>
                    <w:rFonts w:ascii="Times New Roman" w:eastAsia="Times New Roman" w:hAnsi="Times New Roman" w:cs="Times New Roman"/>
                    <w:i/>
                    <w:color w:val="000000"/>
                    <w:lang w:eastAsia="pl-PL"/>
                  </w:rPr>
                  <w:t>.</w:t>
                </w:r>
                <w:r w:rsidRPr="00170CCE">
                  <w:rPr>
                    <w:rFonts w:ascii="Times New Roman" w:eastAsia="Times New Roman" w:hAnsi="Times New Roman" w:cs="Times New Roman"/>
                    <w:i/>
                    <w:color w:val="000000"/>
                    <w:lang w:eastAsia="pl-PL"/>
                  </w:rPr>
                  <w:t xml:space="preserve"> </w:t>
                </w:r>
              </w:p>
              <w:p w:rsidR="00D67593" w:rsidRPr="00170CCE" w:rsidRDefault="00D67593" w:rsidP="00D94BE1">
                <w:pPr>
                  <w:spacing w:after="150" w:line="240" w:lineRule="auto"/>
                  <w:jc w:val="both"/>
                  <w:rPr>
                    <w:rFonts w:ascii="Times New Roman" w:eastAsia="Times New Roman" w:hAnsi="Times New Roman" w:cs="Times New Roman"/>
                    <w:color w:val="333333"/>
                    <w:lang w:eastAsia="pl-PL"/>
                  </w:rPr>
                </w:pPr>
              </w:p>
            </w:tc>
            <w:tc>
              <w:tcPr>
                <w:tcW w:w="119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8F07AA"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12 miesięcy pozbawienia wolności (</w:t>
                </w:r>
                <w:r>
                  <w:rPr>
                    <w:rFonts w:ascii="Times New Roman" w:eastAsia="Times New Roman" w:hAnsi="Times New Roman" w:cs="Times New Roman"/>
                    <w:color w:val="333333"/>
                    <w:sz w:val="15"/>
                    <w:szCs w:val="15"/>
                    <w:lang w:eastAsia="pl-PL"/>
                  </w:rPr>
                  <w:t>Północna Irlandia</w:t>
                </w:r>
                <w:r w:rsidRPr="008F07AA">
                  <w:rPr>
                    <w:rFonts w:ascii="Times New Roman" w:eastAsia="Times New Roman" w:hAnsi="Times New Roman" w:cs="Times New Roman"/>
                    <w:color w:val="333333"/>
                    <w:sz w:val="15"/>
                    <w:szCs w:val="15"/>
                    <w:lang w:eastAsia="pl-PL"/>
                  </w:rPr>
                  <w:t xml:space="preserve"> 6 miesięcy) oraz/lub </w:t>
                </w:r>
                <w:r>
                  <w:rPr>
                    <w:rFonts w:ascii="Times New Roman" w:eastAsia="Times New Roman" w:hAnsi="Times New Roman" w:cs="Times New Roman"/>
                    <w:color w:val="333333"/>
                    <w:sz w:val="15"/>
                    <w:szCs w:val="15"/>
                    <w:lang w:eastAsia="pl-PL"/>
                  </w:rPr>
                  <w:t>grzywna nieprzekraczająca ustawowego maksimum</w:t>
                </w:r>
              </w:p>
            </w:tc>
            <w:tc>
              <w:tcPr>
                <w:tcW w:w="112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D67593" w:rsidRPr="00E5069B" w:rsidRDefault="00D67593" w:rsidP="00D94BE1">
                <w:pPr>
                  <w:spacing w:after="150" w:line="240" w:lineRule="auto"/>
                  <w:jc w:val="both"/>
                  <w:rPr>
                    <w:rFonts w:ascii="Times New Roman" w:eastAsia="Times New Roman" w:hAnsi="Times New Roman" w:cs="Times New Roman"/>
                    <w:color w:val="333333"/>
                    <w:sz w:val="15"/>
                    <w:szCs w:val="15"/>
                    <w:lang w:eastAsia="pl-PL"/>
                  </w:rPr>
                </w:pPr>
                <w:r>
                  <w:rPr>
                    <w:rFonts w:ascii="Times New Roman" w:eastAsia="Times New Roman" w:hAnsi="Times New Roman" w:cs="Times New Roman"/>
                    <w:color w:val="333333"/>
                    <w:sz w:val="15"/>
                    <w:szCs w:val="15"/>
                    <w:lang w:eastAsia="pl-PL"/>
                  </w:rPr>
                  <w:t xml:space="preserve">5 </w:t>
                </w:r>
                <w:r w:rsidRPr="00E5069B">
                  <w:rPr>
                    <w:rFonts w:ascii="Times New Roman" w:eastAsia="Times New Roman" w:hAnsi="Times New Roman" w:cs="Times New Roman"/>
                    <w:color w:val="333333"/>
                    <w:sz w:val="15"/>
                    <w:szCs w:val="15"/>
                    <w:lang w:eastAsia="pl-PL"/>
                  </w:rPr>
                  <w:t>lat pozbawienia wolności oraz/lub grzywna</w:t>
                </w:r>
              </w:p>
            </w:tc>
          </w:tr>
        </w:tbl>
        <w:p w:rsidR="00D67593" w:rsidRPr="00E5069B" w:rsidRDefault="00D67593" w:rsidP="00D67593">
          <w:pPr>
            <w:spacing w:line="360" w:lineRule="auto"/>
            <w:jc w:val="both"/>
            <w:rPr>
              <w:rFonts w:ascii="Times New Roman" w:hAnsi="Times New Roman" w:cs="Times New Roman"/>
            </w:rPr>
          </w:pPr>
        </w:p>
        <w:p w:rsidR="00D67593" w:rsidRDefault="00D67593" w:rsidP="00D67593">
          <w:pPr>
            <w:jc w:val="both"/>
            <w:rPr>
              <w:rFonts w:ascii="Times New Roman" w:hAnsi="Times New Roman" w:cs="Times New Roman"/>
            </w:rPr>
          </w:pPr>
          <w:r w:rsidRPr="00DF16D7">
            <w:rPr>
              <w:rFonts w:ascii="Times New Roman" w:hAnsi="Times New Roman" w:cs="Times New Roman"/>
            </w:rPr>
            <w:t xml:space="preserve">Przesłanką w tym wypadku jest działanie nieuczciwe i z zamiarem osiągnięcia korzyści dla siebie </w:t>
          </w:r>
          <w:r>
            <w:rPr>
              <w:rFonts w:ascii="Times New Roman" w:hAnsi="Times New Roman" w:cs="Times New Roman"/>
            </w:rPr>
            <w:t>lub</w:t>
          </w:r>
          <w:r w:rsidRPr="00DF16D7">
            <w:rPr>
              <w:rFonts w:ascii="Times New Roman" w:hAnsi="Times New Roman" w:cs="Times New Roman"/>
            </w:rPr>
            <w:t xml:space="preserve"> innej osoby albo </w:t>
          </w:r>
          <w:r>
            <w:rPr>
              <w:rFonts w:ascii="Times New Roman" w:hAnsi="Times New Roman" w:cs="Times New Roman"/>
            </w:rPr>
            <w:t>spowodowania</w:t>
          </w:r>
          <w:r w:rsidRPr="00DF16D7">
            <w:rPr>
              <w:rFonts w:ascii="Times New Roman" w:hAnsi="Times New Roman" w:cs="Times New Roman"/>
            </w:rPr>
            <w:t xml:space="preserve"> szkod</w:t>
          </w:r>
          <w:r>
            <w:rPr>
              <w:rFonts w:ascii="Times New Roman" w:hAnsi="Times New Roman" w:cs="Times New Roman"/>
            </w:rPr>
            <w:t>y</w:t>
          </w:r>
          <w:r w:rsidRPr="00DF16D7">
            <w:rPr>
              <w:rFonts w:ascii="Times New Roman" w:hAnsi="Times New Roman" w:cs="Times New Roman"/>
            </w:rPr>
            <w:t xml:space="preserve"> u innej osoby albo nara</w:t>
          </w:r>
          <w:r>
            <w:rPr>
              <w:rFonts w:ascii="Times New Roman" w:hAnsi="Times New Roman" w:cs="Times New Roman"/>
            </w:rPr>
            <w:t>żenia innej osobę na stratę pieniężną</w:t>
          </w:r>
          <w:r w:rsidRPr="00DF16D7">
            <w:rPr>
              <w:rFonts w:ascii="Times New Roman" w:hAnsi="Times New Roman" w:cs="Times New Roman"/>
            </w:rPr>
            <w:t xml:space="preserve"> </w:t>
          </w:r>
          <w:r>
            <w:rPr>
              <w:rFonts w:ascii="Times New Roman" w:hAnsi="Times New Roman" w:cs="Times New Roman"/>
            </w:rPr>
            <w:t>lub</w:t>
          </w:r>
          <w:r w:rsidRPr="00DF16D7">
            <w:rPr>
              <w:rFonts w:ascii="Times New Roman" w:hAnsi="Times New Roman" w:cs="Times New Roman"/>
            </w:rPr>
            <w:t xml:space="preserve"> inną stratę majątkową.</w:t>
          </w:r>
          <w:r>
            <w:rPr>
              <w:rFonts w:ascii="Times New Roman" w:hAnsi="Times New Roman" w:cs="Times New Roman"/>
            </w:rPr>
            <w:t xml:space="preserve"> </w:t>
          </w:r>
          <w:r w:rsidRPr="00187253">
            <w:rPr>
              <w:rFonts w:ascii="Times New Roman" w:hAnsi="Times New Roman" w:cs="Times New Roman"/>
            </w:rPr>
            <w:t>Nagrywając film potajemnie sprawca osiąga korzyść dla siebie</w:t>
          </w:r>
          <w:r>
            <w:rPr>
              <w:rFonts w:ascii="Times New Roman" w:hAnsi="Times New Roman" w:cs="Times New Roman"/>
            </w:rPr>
            <w:t>, a właściciele kina i producenci filmu ponoszą straty z związane ze zmniejszeniem zysków.</w:t>
          </w:r>
          <w:r w:rsidRPr="00187253">
            <w:rPr>
              <w:rFonts w:ascii="Times New Roman" w:hAnsi="Times New Roman" w:cs="Times New Roman"/>
            </w:rPr>
            <w:t xml:space="preserve"> </w:t>
          </w:r>
        </w:p>
        <w:tbl>
          <w:tblPr>
            <w:tblW w:w="4935" w:type="pct"/>
            <w:tblInd w:w="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813"/>
            <w:gridCol w:w="1195"/>
            <w:gridCol w:w="1124"/>
          </w:tblGrid>
          <w:tr w:rsidR="00D67593" w:rsidRPr="00F000B4" w:rsidTr="00D94BE1">
            <w:trPr>
              <w:tblHeader/>
            </w:trPr>
            <w:tc>
              <w:tcPr>
                <w:tcW w:w="6813"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F000B4" w:rsidRDefault="00D67593" w:rsidP="00D94BE1">
                <w:pPr>
                  <w:spacing w:after="150" w:line="240" w:lineRule="auto"/>
                  <w:jc w:val="both"/>
                  <w:rPr>
                    <w:rFonts w:ascii="Times New Roman" w:eastAsia="Times New Roman" w:hAnsi="Times New Roman" w:cs="Times New Roman"/>
                    <w:b/>
                    <w:bCs/>
                    <w:color w:val="FFFFFF" w:themeColor="background1"/>
                    <w:sz w:val="16"/>
                    <w:szCs w:val="16"/>
                    <w:lang w:eastAsia="pl-PL"/>
                  </w:rPr>
                </w:pPr>
                <w:r w:rsidRPr="00F000B4">
                  <w:rPr>
                    <w:rFonts w:ascii="Times New Roman" w:eastAsia="Times New Roman" w:hAnsi="Times New Roman" w:cs="Times New Roman"/>
                    <w:b/>
                    <w:bCs/>
                    <w:color w:val="FFFFFF" w:themeColor="background1"/>
                    <w:sz w:val="16"/>
                    <w:szCs w:val="16"/>
                    <w:lang w:eastAsia="pl-PL"/>
                  </w:rPr>
                  <w:lastRenderedPageBreak/>
                  <w:t>Czyn</w:t>
                </w:r>
              </w:p>
            </w:tc>
            <w:tc>
              <w:tcPr>
                <w:tcW w:w="1195"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summary</w:t>
                </w:r>
                <w:proofErr w:type="spellEnd"/>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sentence</w:t>
                </w:r>
                <w:proofErr w:type="spellEnd"/>
              </w:p>
            </w:tc>
            <w:tc>
              <w:tcPr>
                <w:tcW w:w="1124" w:type="dxa"/>
                <w:tcBorders>
                  <w:top w:val="single" w:sz="6" w:space="0" w:color="CCCCCC"/>
                  <w:left w:val="single" w:sz="6" w:space="0" w:color="CCCCCC"/>
                  <w:bottom w:val="single" w:sz="6" w:space="0" w:color="CCCCCC"/>
                  <w:right w:val="single" w:sz="6" w:space="0" w:color="CCCCCC"/>
                </w:tcBorders>
                <w:shd w:val="clear" w:color="auto" w:fill="0098DB"/>
                <w:tcMar>
                  <w:top w:w="105" w:type="dxa"/>
                  <w:left w:w="90" w:type="dxa"/>
                  <w:bottom w:w="105" w:type="dxa"/>
                  <w:right w:w="90" w:type="dxa"/>
                </w:tcMar>
                <w:hideMark/>
              </w:tcPr>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r w:rsidRPr="00AB1CB9">
                  <w:rPr>
                    <w:rFonts w:ascii="Times New Roman" w:eastAsia="Times New Roman" w:hAnsi="Times New Roman" w:cs="Times New Roman"/>
                    <w:b/>
                    <w:bCs/>
                    <w:color w:val="FFFFFF" w:themeColor="background1"/>
                    <w:sz w:val="15"/>
                    <w:szCs w:val="15"/>
                    <w:lang w:eastAsia="pl-PL"/>
                  </w:rPr>
                  <w:t>Maksymalny wymiar kary w trybie</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hAnsi="Times New Roman" w:cs="Times New Roman"/>
                    <w:b/>
                    <w:color w:val="FFFFFF" w:themeColor="background1"/>
                    <w:sz w:val="15"/>
                    <w:szCs w:val="15"/>
                  </w:rPr>
                  <w:t>sentence</w:t>
                </w:r>
                <w:proofErr w:type="spellEnd"/>
                <w:r w:rsidRPr="00AB1CB9">
                  <w:rPr>
                    <w:rFonts w:ascii="Times New Roman" w:hAnsi="Times New Roman" w:cs="Times New Roman"/>
                    <w:b/>
                    <w:color w:val="FFFFFF" w:themeColor="background1"/>
                    <w:sz w:val="15"/>
                    <w:szCs w:val="15"/>
                  </w:rPr>
                  <w:t xml:space="preserve"> on</w:t>
                </w:r>
              </w:p>
              <w:p w:rsidR="00D67593" w:rsidRPr="00AB1CB9" w:rsidRDefault="00D67593" w:rsidP="00D94BE1">
                <w:pPr>
                  <w:spacing w:after="150" w:line="240" w:lineRule="auto"/>
                  <w:contextualSpacing/>
                  <w:jc w:val="both"/>
                  <w:rPr>
                    <w:rFonts w:ascii="Times New Roman" w:eastAsia="Times New Roman" w:hAnsi="Times New Roman" w:cs="Times New Roman"/>
                    <w:b/>
                    <w:bCs/>
                    <w:color w:val="FFFFFF" w:themeColor="background1"/>
                    <w:sz w:val="15"/>
                    <w:szCs w:val="15"/>
                    <w:lang w:eastAsia="pl-PL"/>
                  </w:rPr>
                </w:pPr>
                <w:proofErr w:type="spellStart"/>
                <w:r w:rsidRPr="00AB1CB9">
                  <w:rPr>
                    <w:rFonts w:ascii="Times New Roman" w:eastAsia="Times New Roman" w:hAnsi="Times New Roman" w:cs="Times New Roman"/>
                    <w:b/>
                    <w:bCs/>
                    <w:color w:val="FFFFFF" w:themeColor="background1"/>
                    <w:sz w:val="15"/>
                    <w:szCs w:val="15"/>
                    <w:lang w:eastAsia="pl-PL"/>
                  </w:rPr>
                  <w:t>indictment</w:t>
                </w:r>
                <w:proofErr w:type="spellEnd"/>
              </w:p>
            </w:tc>
          </w:tr>
          <w:tr w:rsidR="00D67593" w:rsidRPr="00E5069B" w:rsidTr="00D94BE1">
            <w:tc>
              <w:tcPr>
                <w:tcW w:w="681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rsidR="00D67593" w:rsidRDefault="00D67593" w:rsidP="00D94BE1">
                <w:pPr>
                  <w:pStyle w:val="legclearfix2"/>
                  <w:spacing w:line="276" w:lineRule="auto"/>
                  <w:contextualSpacing/>
                  <w:jc w:val="both"/>
                  <w:rPr>
                    <w:rStyle w:val="legds2"/>
                    <w:sz w:val="22"/>
                    <w:szCs w:val="22"/>
                  </w:rPr>
                </w:pPr>
                <w:r w:rsidRPr="00790897">
                  <w:rPr>
                    <w:sz w:val="22"/>
                    <w:szCs w:val="22"/>
                  </w:rPr>
                  <w:t>Popełnia przestępstwo kto</w:t>
                </w:r>
                <w:r w:rsidRPr="008220BD">
                  <w:rPr>
                    <w:sz w:val="22"/>
                    <w:szCs w:val="22"/>
                  </w:rPr>
                  <w:t xml:space="preserve"> </w:t>
                </w:r>
                <w:r w:rsidRPr="008220BD">
                  <w:rPr>
                    <w:rStyle w:val="legds2"/>
                    <w:sz w:val="22"/>
                    <w:szCs w:val="22"/>
                  </w:rPr>
                  <w:t>wytwarza, przystosowuje, zaopatruje albo o</w:t>
                </w:r>
                <w:r>
                  <w:rPr>
                    <w:rStyle w:val="legds2"/>
                    <w:sz w:val="22"/>
                    <w:szCs w:val="22"/>
                  </w:rPr>
                  <w:t>feruje zaopatrzenie w przedmiot</w:t>
                </w:r>
              </w:p>
              <w:p w:rsidR="00D67593" w:rsidRPr="008220BD" w:rsidRDefault="00D67593" w:rsidP="00D67593">
                <w:pPr>
                  <w:pStyle w:val="legclearfix2"/>
                  <w:numPr>
                    <w:ilvl w:val="0"/>
                    <w:numId w:val="9"/>
                  </w:numPr>
                  <w:spacing w:line="276" w:lineRule="auto"/>
                  <w:contextualSpacing/>
                  <w:jc w:val="both"/>
                  <w:rPr>
                    <w:sz w:val="22"/>
                    <w:szCs w:val="22"/>
                  </w:rPr>
                </w:pPr>
                <w:r w:rsidRPr="008220BD">
                  <w:rPr>
                    <w:rStyle w:val="legds2"/>
                    <w:sz w:val="22"/>
                    <w:szCs w:val="22"/>
                  </w:rPr>
                  <w:t xml:space="preserve">wiedząc, że </w:t>
                </w:r>
                <w:r w:rsidRPr="008220BD">
                  <w:rPr>
                    <w:sz w:val="22"/>
                    <w:szCs w:val="22"/>
                  </w:rPr>
                  <w:t xml:space="preserve">jest on zaprojektowany albo przystosowany </w:t>
                </w:r>
                <w:r w:rsidRPr="00170CCE">
                  <w:rPr>
                    <w:sz w:val="22"/>
                    <w:szCs w:val="22"/>
                  </w:rPr>
                  <w:t xml:space="preserve"> </w:t>
                </w:r>
                <w:r w:rsidRPr="008220BD">
                  <w:rPr>
                    <w:sz w:val="22"/>
                    <w:szCs w:val="22"/>
                  </w:rPr>
                  <w:t xml:space="preserve">w celu użycia w trakcie albo w związku z oszustwem </w:t>
                </w:r>
                <w:r w:rsidRPr="008220BD">
                  <w:rPr>
                    <w:i/>
                    <w:sz w:val="22"/>
                    <w:szCs w:val="22"/>
                  </w:rPr>
                  <w:t xml:space="preserve">(fraud) </w:t>
                </w:r>
                <w:r w:rsidRPr="00790897">
                  <w:rPr>
                    <w:sz w:val="22"/>
                    <w:szCs w:val="22"/>
                  </w:rPr>
                  <w:t xml:space="preserve">albo </w:t>
                </w:r>
              </w:p>
              <w:p w:rsidR="00D67593" w:rsidRPr="008220BD" w:rsidRDefault="00D67593" w:rsidP="00D67593">
                <w:pPr>
                  <w:pStyle w:val="legclearfix2"/>
                  <w:numPr>
                    <w:ilvl w:val="0"/>
                    <w:numId w:val="9"/>
                  </w:numPr>
                  <w:spacing w:line="276" w:lineRule="auto"/>
                  <w:contextualSpacing/>
                  <w:jc w:val="both"/>
                  <w:rPr>
                    <w:rFonts w:ascii="Arial" w:hAnsi="Arial" w:cs="Arial"/>
                    <w:sz w:val="18"/>
                    <w:szCs w:val="18"/>
                  </w:rPr>
                </w:pPr>
                <w:r w:rsidRPr="008220BD">
                  <w:rPr>
                    <w:sz w:val="22"/>
                    <w:szCs w:val="22"/>
                  </w:rPr>
                  <w:t>z zamiarem wykorzystania go do popełnienia albo pomocy w popełnieniu oszustwa.</w:t>
                </w:r>
                <w:r w:rsidRPr="008220BD">
                  <w:rPr>
                    <w:rFonts w:ascii="Arial" w:hAnsi="Arial" w:cs="Arial"/>
                    <w:sz w:val="18"/>
                    <w:szCs w:val="18"/>
                  </w:rPr>
                  <w:t xml:space="preserve"> </w:t>
                </w:r>
                <w:r>
                  <w:rPr>
                    <w:rFonts w:ascii="Arial" w:hAnsi="Arial" w:cs="Arial"/>
                    <w:sz w:val="18"/>
                    <w:szCs w:val="18"/>
                  </w:rPr>
                  <w:t xml:space="preserve"> </w:t>
                </w:r>
              </w:p>
            </w:tc>
            <w:tc>
              <w:tcPr>
                <w:tcW w:w="119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rsidR="00D67593" w:rsidRPr="008F07AA" w:rsidRDefault="00D67593" w:rsidP="00D94BE1">
                <w:pPr>
                  <w:spacing w:after="150" w:line="240" w:lineRule="auto"/>
                  <w:jc w:val="both"/>
                  <w:rPr>
                    <w:rFonts w:ascii="Times New Roman" w:eastAsia="Times New Roman" w:hAnsi="Times New Roman" w:cs="Times New Roman"/>
                    <w:color w:val="333333"/>
                    <w:sz w:val="15"/>
                    <w:szCs w:val="15"/>
                    <w:lang w:eastAsia="pl-PL"/>
                  </w:rPr>
                </w:pPr>
                <w:r w:rsidRPr="008F07AA">
                  <w:rPr>
                    <w:rFonts w:ascii="Times New Roman" w:eastAsia="Times New Roman" w:hAnsi="Times New Roman" w:cs="Times New Roman"/>
                    <w:color w:val="333333"/>
                    <w:sz w:val="15"/>
                    <w:szCs w:val="15"/>
                    <w:lang w:eastAsia="pl-PL"/>
                  </w:rPr>
                  <w:t>12 miesięcy pozbawienia wolności (</w:t>
                </w:r>
                <w:r>
                  <w:rPr>
                    <w:rFonts w:ascii="Times New Roman" w:eastAsia="Times New Roman" w:hAnsi="Times New Roman" w:cs="Times New Roman"/>
                    <w:color w:val="333333"/>
                    <w:sz w:val="15"/>
                    <w:szCs w:val="15"/>
                    <w:lang w:eastAsia="pl-PL"/>
                  </w:rPr>
                  <w:t>Północna Irlandia</w:t>
                </w:r>
                <w:r w:rsidRPr="008F07AA">
                  <w:rPr>
                    <w:rFonts w:ascii="Times New Roman" w:eastAsia="Times New Roman" w:hAnsi="Times New Roman" w:cs="Times New Roman"/>
                    <w:color w:val="333333"/>
                    <w:sz w:val="15"/>
                    <w:szCs w:val="15"/>
                    <w:lang w:eastAsia="pl-PL"/>
                  </w:rPr>
                  <w:t xml:space="preserve"> 6 miesięcy) oraz/lub </w:t>
                </w:r>
                <w:r>
                  <w:rPr>
                    <w:rFonts w:ascii="Times New Roman" w:eastAsia="Times New Roman" w:hAnsi="Times New Roman" w:cs="Times New Roman"/>
                    <w:color w:val="333333"/>
                    <w:sz w:val="15"/>
                    <w:szCs w:val="15"/>
                    <w:lang w:eastAsia="pl-PL"/>
                  </w:rPr>
                  <w:t>grzywna nieprzekraczająca ustawowego maksimum</w:t>
                </w:r>
              </w:p>
            </w:tc>
            <w:tc>
              <w:tcPr>
                <w:tcW w:w="1124"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rsidR="00D67593" w:rsidRPr="00E5069B" w:rsidRDefault="00D67593" w:rsidP="00D94BE1">
                <w:pPr>
                  <w:spacing w:after="150" w:line="240" w:lineRule="auto"/>
                  <w:jc w:val="both"/>
                  <w:rPr>
                    <w:rFonts w:ascii="Times New Roman" w:eastAsia="Times New Roman" w:hAnsi="Times New Roman" w:cs="Times New Roman"/>
                    <w:color w:val="333333"/>
                    <w:sz w:val="15"/>
                    <w:szCs w:val="15"/>
                    <w:lang w:eastAsia="pl-PL"/>
                  </w:rPr>
                </w:pPr>
                <w:r>
                  <w:rPr>
                    <w:rFonts w:ascii="Times New Roman" w:eastAsia="Times New Roman" w:hAnsi="Times New Roman" w:cs="Times New Roman"/>
                    <w:color w:val="333333"/>
                    <w:sz w:val="15"/>
                    <w:szCs w:val="15"/>
                    <w:lang w:eastAsia="pl-PL"/>
                  </w:rPr>
                  <w:t>10 l</w:t>
                </w:r>
                <w:r w:rsidRPr="00E5069B">
                  <w:rPr>
                    <w:rFonts w:ascii="Times New Roman" w:eastAsia="Times New Roman" w:hAnsi="Times New Roman" w:cs="Times New Roman"/>
                    <w:color w:val="333333"/>
                    <w:sz w:val="15"/>
                    <w:szCs w:val="15"/>
                    <w:lang w:eastAsia="pl-PL"/>
                  </w:rPr>
                  <w:t>at</w:t>
                </w:r>
                <w:r>
                  <w:rPr>
                    <w:rFonts w:ascii="Times New Roman" w:eastAsia="Times New Roman" w:hAnsi="Times New Roman" w:cs="Times New Roman"/>
                    <w:color w:val="333333"/>
                    <w:sz w:val="15"/>
                    <w:szCs w:val="15"/>
                    <w:lang w:eastAsia="pl-PL"/>
                  </w:rPr>
                  <w:t xml:space="preserve"> </w:t>
                </w:r>
                <w:r w:rsidRPr="00E5069B">
                  <w:rPr>
                    <w:rFonts w:ascii="Times New Roman" w:eastAsia="Times New Roman" w:hAnsi="Times New Roman" w:cs="Times New Roman"/>
                    <w:color w:val="333333"/>
                    <w:sz w:val="15"/>
                    <w:szCs w:val="15"/>
                    <w:lang w:eastAsia="pl-PL"/>
                  </w:rPr>
                  <w:t xml:space="preserve">pozbawienia wolności oraz/lub grzywna </w:t>
                </w:r>
              </w:p>
            </w:tc>
          </w:tr>
        </w:tbl>
        <w:p w:rsidR="00D67593" w:rsidRPr="00E5069B" w:rsidRDefault="00D67593" w:rsidP="00D67593">
          <w:pPr>
            <w:jc w:val="both"/>
            <w:rPr>
              <w:rFonts w:ascii="Times New Roman" w:hAnsi="Times New Roman" w:cs="Times New Roman"/>
            </w:rPr>
          </w:pPr>
        </w:p>
        <w:p w:rsidR="00D67593" w:rsidRDefault="00D67593" w:rsidP="00D67593">
          <w:pPr>
            <w:jc w:val="both"/>
            <w:rPr>
              <w:rFonts w:ascii="Times New Roman" w:hAnsi="Times New Roman" w:cs="Times New Roman"/>
            </w:rPr>
          </w:pPr>
          <w:r w:rsidRPr="008220BD">
            <w:rPr>
              <w:rFonts w:ascii="Times New Roman" w:hAnsi="Times New Roman" w:cs="Times New Roman"/>
            </w:rPr>
            <w:t xml:space="preserve">Ten przepis można by zastosować </w:t>
          </w:r>
          <w:r>
            <w:rPr>
              <w:rFonts w:ascii="Times New Roman" w:hAnsi="Times New Roman" w:cs="Times New Roman"/>
            </w:rPr>
            <w:t xml:space="preserve">również </w:t>
          </w:r>
          <w:r w:rsidRPr="008220BD">
            <w:rPr>
              <w:rFonts w:ascii="Times New Roman" w:hAnsi="Times New Roman" w:cs="Times New Roman"/>
            </w:rPr>
            <w:t>w razie produkcji albo zaopatrywania w sprzęt</w:t>
          </w:r>
          <w:r>
            <w:rPr>
              <w:rFonts w:ascii="Times New Roman" w:hAnsi="Times New Roman" w:cs="Times New Roman"/>
            </w:rPr>
            <w:t xml:space="preserve"> do kopiowania. </w:t>
          </w:r>
          <w:r w:rsidRPr="008220BD">
            <w:rPr>
              <w:rFonts w:ascii="Times New Roman" w:hAnsi="Times New Roman" w:cs="Times New Roman"/>
            </w:rPr>
            <w:t xml:space="preserve">Zakresem terminu “przedmiot” </w:t>
          </w:r>
          <w:r w:rsidRPr="00A37A90">
            <w:rPr>
              <w:rFonts w:ascii="Times New Roman" w:hAnsi="Times New Roman" w:cs="Times New Roman"/>
              <w:i/>
            </w:rPr>
            <w:t>[</w:t>
          </w:r>
          <w:r w:rsidRPr="008220BD">
            <w:rPr>
              <w:rFonts w:ascii="Times New Roman" w:hAnsi="Times New Roman" w:cs="Times New Roman"/>
              <w:i/>
            </w:rPr>
            <w:t>“</w:t>
          </w:r>
          <w:proofErr w:type="spellStart"/>
          <w:r w:rsidRPr="008220BD">
            <w:rPr>
              <w:rFonts w:ascii="Times New Roman" w:hAnsi="Times New Roman" w:cs="Times New Roman"/>
              <w:i/>
            </w:rPr>
            <w:t>article</w:t>
          </w:r>
          <w:proofErr w:type="spellEnd"/>
          <w:r>
            <w:rPr>
              <w:rFonts w:ascii="Times New Roman" w:hAnsi="Times New Roman" w:cs="Times New Roman"/>
              <w:i/>
            </w:rPr>
            <w:t>”]</w:t>
          </w:r>
          <w:r w:rsidRPr="008220BD">
            <w:rPr>
              <w:rFonts w:ascii="Times New Roman" w:hAnsi="Times New Roman" w:cs="Times New Roman"/>
              <w:i/>
            </w:rPr>
            <w:t xml:space="preserve"> </w:t>
          </w:r>
          <w:r w:rsidRPr="008220BD">
            <w:rPr>
              <w:rFonts w:ascii="Times New Roman" w:hAnsi="Times New Roman" w:cs="Times New Roman"/>
            </w:rPr>
            <w:t>został objęty również program albo dane za</w:t>
          </w:r>
          <w:r>
            <w:rPr>
              <w:rFonts w:ascii="Times New Roman" w:hAnsi="Times New Roman" w:cs="Times New Roman"/>
            </w:rPr>
            <w:t xml:space="preserve">pisane w elektronicznej formie. </w:t>
          </w:r>
          <w:r w:rsidRPr="008220BD">
            <w:rPr>
              <w:rFonts w:ascii="Times New Roman" w:hAnsi="Times New Roman" w:cs="Times New Roman"/>
            </w:rPr>
            <w:t xml:space="preserve"> </w:t>
          </w:r>
        </w:p>
        <w:p w:rsidR="008A11EF" w:rsidRPr="008A11EF" w:rsidRDefault="008A11EF" w:rsidP="008A11EF">
          <w:pPr>
            <w:pStyle w:val="Akapitzlist"/>
            <w:numPr>
              <w:ilvl w:val="0"/>
              <w:numId w:val="6"/>
            </w:numPr>
            <w:jc w:val="both"/>
            <w:rPr>
              <w:rFonts w:ascii="Times New Roman" w:hAnsi="Times New Roman" w:cs="Times New Roman"/>
              <w:b/>
            </w:rPr>
          </w:pPr>
          <w:r w:rsidRPr="008A11EF">
            <w:rPr>
              <w:rFonts w:ascii="Times New Roman" w:hAnsi="Times New Roman" w:cs="Times New Roman"/>
              <w:b/>
            </w:rPr>
            <w:t xml:space="preserve">Ostatnie zmiany/ naruszenia </w:t>
          </w:r>
          <w:proofErr w:type="spellStart"/>
          <w:r w:rsidRPr="008A11EF">
            <w:rPr>
              <w:rFonts w:ascii="Times New Roman" w:hAnsi="Times New Roman" w:cs="Times New Roman"/>
              <w:b/>
            </w:rPr>
            <w:t>online</w:t>
          </w:r>
          <w:proofErr w:type="spellEnd"/>
          <w:r w:rsidRPr="008A11EF">
            <w:rPr>
              <w:rFonts w:ascii="Times New Roman" w:hAnsi="Times New Roman" w:cs="Times New Roman"/>
              <w:b/>
            </w:rPr>
            <w:t xml:space="preserve"> </w:t>
          </w:r>
        </w:p>
        <w:p w:rsidR="00D67593" w:rsidRDefault="00D67593" w:rsidP="00D67593">
          <w:pPr>
            <w:pStyle w:val="Nagwek3"/>
            <w:numPr>
              <w:ilvl w:val="0"/>
              <w:numId w:val="10"/>
            </w:numPr>
            <w:jc w:val="both"/>
            <w:rPr>
              <w:color w:val="000000" w:themeColor="text1"/>
              <w:lang w:eastAsia="pl-PL"/>
            </w:rPr>
          </w:pPr>
          <w:bookmarkStart w:id="4" w:name="_Toc372725262"/>
          <w:r w:rsidRPr="008A11EF">
            <w:rPr>
              <w:color w:val="000000" w:themeColor="text1"/>
              <w:lang w:eastAsia="pl-PL"/>
            </w:rPr>
            <w:t>Prawo</w:t>
          </w:r>
          <w:bookmarkEnd w:id="4"/>
        </w:p>
        <w:p w:rsidR="008A11EF" w:rsidRPr="008A11EF" w:rsidRDefault="008A11EF" w:rsidP="008A11EF">
          <w:pPr>
            <w:rPr>
              <w:lang w:eastAsia="pl-PL"/>
            </w:rPr>
          </w:pPr>
        </w:p>
        <w:p w:rsidR="00D67593" w:rsidRPr="008A11EF" w:rsidRDefault="00D67593" w:rsidP="008A11EF">
          <w:pPr>
            <w:jc w:val="both"/>
            <w:rPr>
              <w:rFonts w:ascii="Times New Roman" w:eastAsia="Times New Roman" w:hAnsi="Times New Roman" w:cs="Times New Roman"/>
              <w:lang w:eastAsia="pl-PL"/>
            </w:rPr>
          </w:pPr>
          <w:r w:rsidRPr="00CF04E7">
            <w:rPr>
              <w:rFonts w:ascii="Times New Roman" w:hAnsi="Times New Roman" w:cs="Times New Roman"/>
              <w:lang w:eastAsia="pl-PL"/>
            </w:rPr>
            <w:t xml:space="preserve">W 2010 r. uchwalono </w:t>
          </w:r>
          <w:r w:rsidRPr="004D2DF2">
            <w:rPr>
              <w:rFonts w:ascii="Times New Roman" w:hAnsi="Times New Roman" w:cs="Times New Roman"/>
              <w:b/>
            </w:rPr>
            <w:t xml:space="preserve">Digital </w:t>
          </w:r>
          <w:proofErr w:type="spellStart"/>
          <w:r w:rsidRPr="004D2DF2">
            <w:rPr>
              <w:rFonts w:ascii="Times New Roman" w:hAnsi="Times New Roman" w:cs="Times New Roman"/>
              <w:b/>
            </w:rPr>
            <w:t>Economy</w:t>
          </w:r>
          <w:proofErr w:type="spellEnd"/>
          <w:r w:rsidRPr="004D2DF2">
            <w:rPr>
              <w:rFonts w:ascii="Times New Roman" w:hAnsi="Times New Roman" w:cs="Times New Roman"/>
              <w:b/>
            </w:rPr>
            <w:t xml:space="preserve"> </w:t>
          </w:r>
          <w:proofErr w:type="spellStart"/>
          <w:r w:rsidRPr="004D2DF2">
            <w:rPr>
              <w:rFonts w:ascii="Times New Roman" w:hAnsi="Times New Roman" w:cs="Times New Roman"/>
              <w:b/>
            </w:rPr>
            <w:t>Act</w:t>
          </w:r>
          <w:proofErr w:type="spellEnd"/>
          <w:r w:rsidRPr="004D2DF2">
            <w:rPr>
              <w:rFonts w:ascii="Times New Roman" w:hAnsi="Times New Roman" w:cs="Times New Roman"/>
              <w:b/>
            </w:rPr>
            <w:t>,</w:t>
          </w:r>
          <w:r w:rsidRPr="004D2DF2">
            <w:rPr>
              <w:rFonts w:ascii="Times New Roman" w:hAnsi="Times New Roman" w:cs="Times New Roman"/>
            </w:rPr>
            <w:t xml:space="preserve"> </w:t>
          </w:r>
          <w:r w:rsidRPr="00CF04E7">
            <w:rPr>
              <w:rFonts w:ascii="Times New Roman" w:hAnsi="Times New Roman" w:cs="Times New Roman"/>
            </w:rPr>
            <w:t xml:space="preserve">na mocy którego zmieniono między innymi przepisy </w:t>
          </w:r>
          <w:proofErr w:type="spellStart"/>
          <w:r w:rsidRPr="00CF04E7">
            <w:rPr>
              <w:rFonts w:ascii="Times New Roman" w:hAnsi="Times New Roman" w:cs="Times New Roman"/>
            </w:rPr>
            <w:t>The</w:t>
          </w:r>
          <w:proofErr w:type="spellEnd"/>
          <w:r w:rsidRPr="00CF04E7">
            <w:rPr>
              <w:rFonts w:ascii="Times New Roman" w:hAnsi="Times New Roman" w:cs="Times New Roman"/>
            </w:rPr>
            <w:t xml:space="preserve"> Copyright, </w:t>
          </w:r>
          <w:proofErr w:type="spellStart"/>
          <w:r w:rsidRPr="00CF04E7">
            <w:rPr>
              <w:rFonts w:ascii="Times New Roman" w:hAnsi="Times New Roman" w:cs="Times New Roman"/>
            </w:rPr>
            <w:t>Designs</w:t>
          </w:r>
          <w:proofErr w:type="spellEnd"/>
          <w:r w:rsidRPr="00CF04E7">
            <w:rPr>
              <w:rFonts w:ascii="Times New Roman" w:hAnsi="Times New Roman" w:cs="Times New Roman"/>
            </w:rPr>
            <w:t xml:space="preserve"> and </w:t>
          </w:r>
          <w:proofErr w:type="spellStart"/>
          <w:r w:rsidRPr="00CF04E7">
            <w:rPr>
              <w:rFonts w:ascii="Times New Roman" w:hAnsi="Times New Roman" w:cs="Times New Roman"/>
            </w:rPr>
            <w:t>Patents</w:t>
          </w:r>
          <w:proofErr w:type="spellEnd"/>
          <w:r w:rsidRPr="00CF04E7">
            <w:rPr>
              <w:rFonts w:ascii="Times New Roman" w:hAnsi="Times New Roman" w:cs="Times New Roman"/>
            </w:rPr>
            <w:t xml:space="preserve"> </w:t>
          </w:r>
          <w:proofErr w:type="spellStart"/>
          <w:r w:rsidRPr="00CF04E7">
            <w:rPr>
              <w:rFonts w:ascii="Times New Roman" w:hAnsi="Times New Roman" w:cs="Times New Roman"/>
            </w:rPr>
            <w:t>Act</w:t>
          </w:r>
          <w:proofErr w:type="spellEnd"/>
          <w:r w:rsidRPr="00CF04E7">
            <w:rPr>
              <w:rFonts w:ascii="Times New Roman" w:hAnsi="Times New Roman" w:cs="Times New Roman"/>
            </w:rPr>
            <w:t xml:space="preserve"> 1988 dotyczące odpowiedzialności karnej za naruszenie praw autorskich i pokrewnych.  </w:t>
          </w:r>
          <w:r w:rsidRPr="00CF04E7">
            <w:rPr>
              <w:rFonts w:ascii="Times New Roman" w:eastAsia="Times New Roman" w:hAnsi="Times New Roman" w:cs="Times New Roman"/>
              <w:lang w:eastAsia="pl-PL"/>
            </w:rPr>
            <w:t>Podwyższono maksymalną wysokość grzywny</w:t>
          </w:r>
          <w:r>
            <w:rPr>
              <w:rFonts w:ascii="Times New Roman" w:eastAsia="Times New Roman" w:hAnsi="Times New Roman" w:cs="Times New Roman"/>
              <w:lang w:eastAsia="pl-PL"/>
            </w:rPr>
            <w:t xml:space="preserve"> </w:t>
          </w:r>
          <w:r w:rsidRPr="00CF04E7">
            <w:rPr>
              <w:rFonts w:ascii="Times New Roman" w:eastAsia="Times New Roman" w:hAnsi="Times New Roman" w:cs="Times New Roman"/>
              <w:lang w:eastAsia="pl-PL"/>
            </w:rPr>
            <w:t xml:space="preserve">za niektóre przestępstwa </w:t>
          </w:r>
          <w:r>
            <w:rPr>
              <w:rFonts w:ascii="Times New Roman" w:eastAsia="Times New Roman" w:hAnsi="Times New Roman" w:cs="Times New Roman"/>
              <w:lang w:eastAsia="pl-PL"/>
            </w:rPr>
            <w:t xml:space="preserve">z </w:t>
          </w:r>
          <w:r w:rsidRPr="00CF04E7">
            <w:rPr>
              <w:rFonts w:ascii="Times New Roman" w:eastAsia="Times New Roman" w:hAnsi="Times New Roman" w:cs="Times New Roman"/>
              <w:lang w:eastAsia="pl-PL"/>
            </w:rPr>
            <w:t xml:space="preserve">£5,000 </w:t>
          </w:r>
          <w:r>
            <w:rPr>
              <w:rFonts w:ascii="Times New Roman" w:eastAsia="Times New Roman" w:hAnsi="Times New Roman" w:cs="Times New Roman"/>
              <w:lang w:eastAsia="pl-PL"/>
            </w:rPr>
            <w:t>w Anglii i Walii</w:t>
          </w:r>
          <w:r w:rsidRPr="00CF04E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w:t>
          </w:r>
          <w:r w:rsidRPr="00CF04E7">
            <w:rPr>
              <w:rFonts w:ascii="Times New Roman" w:eastAsia="Times New Roman" w:hAnsi="Times New Roman" w:cs="Times New Roman"/>
              <w:lang w:eastAsia="pl-PL"/>
            </w:rPr>
            <w:t xml:space="preserve"> £10,000 </w:t>
          </w:r>
          <w:r>
            <w:rPr>
              <w:rFonts w:ascii="Times New Roman" w:eastAsia="Times New Roman" w:hAnsi="Times New Roman" w:cs="Times New Roman"/>
              <w:lang w:eastAsia="pl-PL"/>
            </w:rPr>
            <w:t>w Szkocji do</w:t>
          </w:r>
          <w:r w:rsidRPr="00CF04E7">
            <w:rPr>
              <w:rFonts w:ascii="Times New Roman" w:eastAsia="Times New Roman" w:hAnsi="Times New Roman" w:cs="Times New Roman"/>
              <w:lang w:eastAsia="pl-PL"/>
            </w:rPr>
            <w:t xml:space="preserve"> £50,000.</w:t>
          </w:r>
          <w:r w:rsidRPr="00CF04E7">
            <w:rPr>
              <w:rFonts w:ascii="Times New Roman" w:hAnsi="Times New Roman" w:cs="Times New Roman"/>
            </w:rPr>
            <w:t xml:space="preserve"> </w:t>
          </w:r>
          <w:r w:rsidRPr="00065F84">
            <w:rPr>
              <w:rFonts w:ascii="Times New Roman" w:hAnsi="Times New Roman" w:cs="Times New Roman"/>
            </w:rPr>
            <w:t>Zmiana ta była konsekwencją rekomendacji z</w:t>
          </w:r>
          <w:r w:rsidRPr="00065F84">
            <w:rPr>
              <w:rFonts w:ascii="Times New Roman" w:eastAsia="Times New Roman" w:hAnsi="Times New Roman" w:cs="Times New Roman"/>
              <w:lang w:eastAsia="pl-PL"/>
            </w:rPr>
            <w:t xml:space="preserve"> </w:t>
          </w:r>
          <w:proofErr w:type="spellStart"/>
          <w:r w:rsidRPr="00065F84">
            <w:rPr>
              <w:rFonts w:ascii="Times New Roman" w:eastAsia="Times New Roman" w:hAnsi="Times New Roman" w:cs="Times New Roman"/>
              <w:lang w:eastAsia="pl-PL"/>
            </w:rPr>
            <w:t>Gowers</w:t>
          </w:r>
          <w:proofErr w:type="spellEnd"/>
          <w:r w:rsidRPr="00065F84">
            <w:rPr>
              <w:rFonts w:ascii="Times New Roman" w:eastAsia="Times New Roman" w:hAnsi="Times New Roman" w:cs="Times New Roman"/>
              <w:lang w:eastAsia="pl-PL"/>
            </w:rPr>
            <w:t xml:space="preserve"> </w:t>
          </w:r>
          <w:proofErr w:type="spellStart"/>
          <w:r w:rsidRPr="00065F84">
            <w:rPr>
              <w:rFonts w:ascii="Times New Roman" w:eastAsia="Times New Roman" w:hAnsi="Times New Roman" w:cs="Times New Roman"/>
              <w:lang w:eastAsia="pl-PL"/>
            </w:rPr>
            <w:t>Review</w:t>
          </w:r>
          <w:proofErr w:type="spellEnd"/>
          <w:r w:rsidRPr="00065F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Pr="00065F84">
            <w:rPr>
              <w:rFonts w:ascii="Times New Roman" w:eastAsia="Times New Roman" w:hAnsi="Times New Roman" w:cs="Times New Roman"/>
              <w:lang w:eastAsia="pl-PL"/>
            </w:rPr>
            <w:t xml:space="preserve">aby kary za naruszenia praw autorskich </w:t>
          </w:r>
          <w:proofErr w:type="spellStart"/>
          <w:r w:rsidRPr="00805675">
            <w:rPr>
              <w:rFonts w:ascii="Times New Roman" w:eastAsia="Times New Roman" w:hAnsi="Times New Roman" w:cs="Times New Roman"/>
              <w:i/>
              <w:lang w:eastAsia="pl-PL"/>
            </w:rPr>
            <w:t>online</w:t>
          </w:r>
          <w:proofErr w:type="spellEnd"/>
          <w:r w:rsidRPr="00065F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w:t>
          </w:r>
          <w:r w:rsidRPr="00065F84">
            <w:rPr>
              <w:rFonts w:ascii="Times New Roman" w:eastAsia="Times New Roman" w:hAnsi="Times New Roman" w:cs="Times New Roman"/>
              <w:lang w:eastAsia="pl-PL"/>
            </w:rPr>
            <w:t xml:space="preserve"> </w:t>
          </w:r>
          <w:proofErr w:type="spellStart"/>
          <w:r w:rsidRPr="00805675">
            <w:rPr>
              <w:rFonts w:ascii="Times New Roman" w:eastAsia="Times New Roman" w:hAnsi="Times New Roman" w:cs="Times New Roman"/>
              <w:i/>
              <w:lang w:eastAsia="pl-PL"/>
            </w:rPr>
            <w:t>nie-online</w:t>
          </w:r>
          <w:proofErr w:type="spellEnd"/>
          <w:r w:rsidRPr="00065F84">
            <w:rPr>
              <w:rFonts w:ascii="Times New Roman" w:eastAsia="Times New Roman" w:hAnsi="Times New Roman" w:cs="Times New Roman"/>
              <w:lang w:eastAsia="pl-PL"/>
            </w:rPr>
            <w:t xml:space="preserve"> były zrównane</w:t>
          </w:r>
          <w:r>
            <w:rPr>
              <w:rFonts w:ascii="Times New Roman" w:eastAsia="Times New Roman" w:hAnsi="Times New Roman" w:cs="Times New Roman"/>
              <w:lang w:eastAsia="pl-PL"/>
            </w:rPr>
            <w:t>)</w:t>
          </w:r>
          <w:r w:rsidRPr="00065F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jak również następczych konsultacji przeprowadzonych przez </w:t>
          </w:r>
          <w:proofErr w:type="spellStart"/>
          <w:r w:rsidRPr="00065F84">
            <w:rPr>
              <w:rFonts w:ascii="Times New Roman" w:eastAsia="Times New Roman" w:hAnsi="Times New Roman" w:cs="Times New Roman"/>
              <w:lang w:eastAsia="pl-PL"/>
            </w:rPr>
            <w:t>Intellectual</w:t>
          </w:r>
          <w:proofErr w:type="spellEnd"/>
          <w:r w:rsidRPr="00065F84">
            <w:rPr>
              <w:rFonts w:ascii="Times New Roman" w:eastAsia="Times New Roman" w:hAnsi="Times New Roman" w:cs="Times New Roman"/>
              <w:lang w:eastAsia="pl-PL"/>
            </w:rPr>
            <w:t xml:space="preserve"> Property Office</w:t>
          </w:r>
          <w:r>
            <w:rPr>
              <w:rFonts w:ascii="Times New Roman" w:eastAsia="Times New Roman" w:hAnsi="Times New Roman" w:cs="Times New Roman"/>
              <w:lang w:eastAsia="pl-PL"/>
            </w:rPr>
            <w:t>.</w:t>
          </w:r>
        </w:p>
        <w:p w:rsidR="008A11EF" w:rsidRDefault="00D67593" w:rsidP="008A11EF">
          <w:pPr>
            <w:pStyle w:val="Nagwek3"/>
            <w:numPr>
              <w:ilvl w:val="0"/>
              <w:numId w:val="10"/>
            </w:numPr>
            <w:jc w:val="both"/>
            <w:rPr>
              <w:color w:val="000000" w:themeColor="text1"/>
            </w:rPr>
          </w:pPr>
          <w:bookmarkStart w:id="5" w:name="_Toc372725263"/>
          <w:r w:rsidRPr="008A11EF">
            <w:rPr>
              <w:color w:val="000000" w:themeColor="text1"/>
            </w:rPr>
            <w:t>Praktyka</w:t>
          </w:r>
          <w:bookmarkEnd w:id="5"/>
        </w:p>
        <w:p w:rsidR="008A11EF" w:rsidRPr="008A11EF" w:rsidRDefault="008A11EF" w:rsidP="008A11EF"/>
        <w:p w:rsidR="00D67593" w:rsidRPr="0046524E" w:rsidRDefault="00D67593" w:rsidP="00D67593">
          <w:pPr>
            <w:jc w:val="both"/>
            <w:rPr>
              <w:rFonts w:ascii="Times New Roman" w:hAnsi="Times New Roman" w:cs="Times New Roman"/>
              <w:b/>
              <w:lang w:eastAsia="pl-PL"/>
            </w:rPr>
          </w:pPr>
          <w:r w:rsidRPr="0046524E">
            <w:rPr>
              <w:rFonts w:ascii="Times New Roman" w:hAnsi="Times New Roman" w:cs="Times New Roman"/>
              <w:b/>
              <w:lang w:eastAsia="pl-PL"/>
            </w:rPr>
            <w:t>Utworzenie specjalnej komórki do walki z przestępczością w zakresie naruszeń praw autorskich i pokrewnych</w:t>
          </w:r>
        </w:p>
        <w:p w:rsidR="00D67593" w:rsidRPr="00BB5487" w:rsidRDefault="00D67593" w:rsidP="008A11EF">
          <w:pPr>
            <w:spacing w:after="312"/>
            <w:jc w:val="both"/>
            <w:rPr>
              <w:rFonts w:ascii="Times New Roman" w:hAnsi="Times New Roman" w:cs="Times New Roman"/>
            </w:rPr>
          </w:pPr>
          <w:r>
            <w:rPr>
              <w:rFonts w:ascii="Times New Roman" w:eastAsia="Times New Roman" w:hAnsi="Times New Roman" w:cs="Times New Roman"/>
              <w:bCs/>
              <w:lang w:eastAsia="pl-PL"/>
            </w:rPr>
            <w:t>We wrześniu</w:t>
          </w:r>
          <w:r w:rsidRPr="00152FA6">
            <w:rPr>
              <w:rFonts w:ascii="Times New Roman" w:eastAsia="Times New Roman" w:hAnsi="Times New Roman" w:cs="Times New Roman"/>
              <w:bCs/>
              <w:lang w:eastAsia="pl-PL"/>
            </w:rPr>
            <w:t xml:space="preserve"> 2013</w:t>
          </w:r>
          <w:r w:rsidRPr="00152FA6">
            <w:rPr>
              <w:rFonts w:ascii="Times New Roman" w:eastAsia="Times New Roman" w:hAnsi="Times New Roman" w:cs="Times New Roman"/>
              <w:b/>
              <w:bCs/>
              <w:lang w:eastAsia="pl-PL"/>
            </w:rPr>
            <w:t xml:space="preserve"> </w:t>
          </w:r>
          <w:r w:rsidRPr="00152FA6">
            <w:rPr>
              <w:rFonts w:ascii="Times New Roman" w:eastAsia="Times New Roman" w:hAnsi="Times New Roman" w:cs="Times New Roman"/>
              <w:bCs/>
              <w:lang w:eastAsia="pl-PL"/>
            </w:rPr>
            <w:t>r. utworz</w:t>
          </w:r>
          <w:r>
            <w:rPr>
              <w:rFonts w:ascii="Times New Roman" w:eastAsia="Times New Roman" w:hAnsi="Times New Roman" w:cs="Times New Roman"/>
              <w:bCs/>
              <w:lang w:eastAsia="pl-PL"/>
            </w:rPr>
            <w:t>ono</w:t>
          </w:r>
          <w:r w:rsidRPr="00152FA6">
            <w:rPr>
              <w:rFonts w:ascii="Times New Roman" w:eastAsia="Times New Roman" w:hAnsi="Times New Roman" w:cs="Times New Roman"/>
              <w:bCs/>
              <w:lang w:eastAsia="pl-PL"/>
            </w:rPr>
            <w:t xml:space="preserve"> now</w:t>
          </w:r>
          <w:r>
            <w:rPr>
              <w:rFonts w:ascii="Times New Roman" w:eastAsia="Times New Roman" w:hAnsi="Times New Roman" w:cs="Times New Roman"/>
              <w:bCs/>
              <w:lang w:eastAsia="pl-PL"/>
            </w:rPr>
            <w:t>ą</w:t>
          </w:r>
          <w:r w:rsidRPr="00152FA6">
            <w:rPr>
              <w:rFonts w:ascii="Times New Roman" w:eastAsia="Times New Roman" w:hAnsi="Times New Roman" w:cs="Times New Roman"/>
              <w:bCs/>
              <w:lang w:eastAsia="pl-PL"/>
            </w:rPr>
            <w:t xml:space="preserve"> jednostk</w:t>
          </w:r>
          <w:r>
            <w:rPr>
              <w:rFonts w:ascii="Times New Roman" w:eastAsia="Times New Roman" w:hAnsi="Times New Roman" w:cs="Times New Roman"/>
              <w:bCs/>
              <w:lang w:eastAsia="pl-PL"/>
            </w:rPr>
            <w:t>ę</w:t>
          </w:r>
          <w:r w:rsidRPr="00152FA6">
            <w:rPr>
              <w:rFonts w:ascii="Times New Roman" w:eastAsia="Times New Roman" w:hAnsi="Times New Roman" w:cs="Times New Roman"/>
              <w:bCs/>
              <w:lang w:eastAsia="pl-PL"/>
            </w:rPr>
            <w:t xml:space="preserve"> policji, której zadania są skierowane na zwalczanie przestępstw przeciwko prawom własności intelektualnej.</w:t>
          </w:r>
          <w:r>
            <w:rPr>
              <w:rFonts w:ascii="Times New Roman" w:eastAsia="Times New Roman" w:hAnsi="Times New Roman" w:cs="Times New Roman"/>
              <w:bCs/>
              <w:lang w:eastAsia="pl-PL"/>
            </w:rPr>
            <w:t xml:space="preserve"> </w:t>
          </w:r>
          <w:r w:rsidRPr="00152FA6">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Jednostka będzie zajmować się między innymi piractwem internetowym oraz podrabianiem towarów. </w:t>
          </w:r>
          <w:r w:rsidRPr="00356746">
            <w:rPr>
              <w:rFonts w:ascii="Times New Roman" w:eastAsia="Times New Roman" w:hAnsi="Times New Roman" w:cs="Times New Roman"/>
              <w:lang w:eastAsia="pl-PL"/>
            </w:rPr>
            <w:t xml:space="preserve">Już pierwsze miesiące działalności przyniosły sukcesy polegające na zatrzymaniach związanych z podrabianiem płyt DVD </w:t>
          </w:r>
          <w:proofErr w:type="spellStart"/>
          <w:r w:rsidRPr="00356746">
            <w:rPr>
              <w:rFonts w:ascii="Times New Roman" w:eastAsia="Times New Roman" w:hAnsi="Times New Roman" w:cs="Times New Roman"/>
              <w:lang w:eastAsia="pl-PL"/>
            </w:rPr>
            <w:t>zawierajacych</w:t>
          </w:r>
          <w:proofErr w:type="spellEnd"/>
          <w:r w:rsidRPr="00356746">
            <w:rPr>
              <w:rFonts w:ascii="Times New Roman" w:eastAsia="Times New Roman" w:hAnsi="Times New Roman" w:cs="Times New Roman"/>
              <w:lang w:eastAsia="pl-PL"/>
            </w:rPr>
            <w:t xml:space="preserve"> najnowsze filmy i </w:t>
          </w:r>
          <w:r>
            <w:rPr>
              <w:rFonts w:ascii="Times New Roman" w:eastAsia="Times New Roman" w:hAnsi="Times New Roman" w:cs="Times New Roman"/>
              <w:lang w:eastAsia="pl-PL"/>
            </w:rPr>
            <w:t>seriale (</w:t>
          </w:r>
          <w:proofErr w:type="spellStart"/>
          <w:r w:rsidRPr="00356746">
            <w:rPr>
              <w:rFonts w:ascii="Times New Roman" w:hAnsi="Times New Roman" w:cs="Times New Roman"/>
            </w:rPr>
            <w:t>Game</w:t>
          </w:r>
          <w:proofErr w:type="spellEnd"/>
          <w:r w:rsidRPr="00356746">
            <w:rPr>
              <w:rFonts w:ascii="Times New Roman" w:hAnsi="Times New Roman" w:cs="Times New Roman"/>
            </w:rPr>
            <w:t xml:space="preserve"> of </w:t>
          </w:r>
          <w:proofErr w:type="spellStart"/>
          <w:r w:rsidRPr="00356746">
            <w:rPr>
              <w:rFonts w:ascii="Times New Roman" w:hAnsi="Times New Roman" w:cs="Times New Roman"/>
            </w:rPr>
            <w:t>Thrones</w:t>
          </w:r>
          <w:proofErr w:type="spellEnd"/>
          <w:r w:rsidRPr="00356746">
            <w:rPr>
              <w:rFonts w:ascii="Times New Roman" w:hAnsi="Times New Roman" w:cs="Times New Roman"/>
            </w:rPr>
            <w:t xml:space="preserve">, CSI and </w:t>
          </w:r>
          <w:proofErr w:type="spellStart"/>
          <w:r w:rsidRPr="00356746">
            <w:rPr>
              <w:rFonts w:ascii="Times New Roman" w:hAnsi="Times New Roman" w:cs="Times New Roman"/>
            </w:rPr>
            <w:t>Vampire</w:t>
          </w:r>
          <w:proofErr w:type="spellEnd"/>
          <w:r w:rsidRPr="00356746">
            <w:rPr>
              <w:rFonts w:ascii="Times New Roman" w:hAnsi="Times New Roman" w:cs="Times New Roman"/>
            </w:rPr>
            <w:t xml:space="preserve"> </w:t>
          </w:r>
          <w:proofErr w:type="spellStart"/>
          <w:r w:rsidRPr="00356746">
            <w:rPr>
              <w:rFonts w:ascii="Times New Roman" w:hAnsi="Times New Roman" w:cs="Times New Roman"/>
            </w:rPr>
            <w:t>Diaries</w:t>
          </w:r>
          <w:proofErr w:type="spellEnd"/>
          <w:r>
            <w:rPr>
              <w:rFonts w:ascii="Times New Roman" w:hAnsi="Times New Roman" w:cs="Times New Roman"/>
            </w:rPr>
            <w:t>)</w:t>
          </w:r>
          <w:r w:rsidRPr="00356746">
            <w:rPr>
              <w:rFonts w:ascii="Times New Roman" w:hAnsi="Times New Roman" w:cs="Times New Roman"/>
            </w:rPr>
            <w:t>.</w:t>
          </w:r>
          <w:r>
            <w:rPr>
              <w:rFonts w:ascii="Times New Roman" w:hAnsi="Times New Roman" w:cs="Times New Roman"/>
            </w:rPr>
            <w:t xml:space="preserve"> </w:t>
          </w:r>
        </w:p>
        <w:p w:rsidR="00D67593" w:rsidRPr="0046524E" w:rsidRDefault="00D67593" w:rsidP="00D67593">
          <w:pPr>
            <w:spacing w:after="312" w:line="360" w:lineRule="auto"/>
            <w:jc w:val="both"/>
            <w:rPr>
              <w:rFonts w:ascii="Times New Roman" w:hAnsi="Times New Roman" w:cs="Times New Roman"/>
              <w:b/>
            </w:rPr>
          </w:pPr>
          <w:r>
            <w:rPr>
              <w:rFonts w:ascii="Times New Roman" w:hAnsi="Times New Roman" w:cs="Times New Roman"/>
              <w:b/>
            </w:rPr>
            <w:t>Listy</w:t>
          </w:r>
          <w:r w:rsidRPr="0046524E">
            <w:rPr>
              <w:rFonts w:ascii="Times New Roman" w:hAnsi="Times New Roman" w:cs="Times New Roman"/>
              <w:b/>
            </w:rPr>
            <w:t xml:space="preserve"> ostrzegawcz</w:t>
          </w:r>
          <w:r>
            <w:rPr>
              <w:rFonts w:ascii="Times New Roman" w:hAnsi="Times New Roman" w:cs="Times New Roman"/>
              <w:b/>
            </w:rPr>
            <w:t>e</w:t>
          </w:r>
          <w:r w:rsidRPr="0046524E">
            <w:rPr>
              <w:rFonts w:ascii="Times New Roman" w:hAnsi="Times New Roman" w:cs="Times New Roman"/>
              <w:b/>
            </w:rPr>
            <w:t xml:space="preserve"> do operatorów stron internetowych naruszających </w:t>
          </w:r>
          <w:proofErr w:type="spellStart"/>
          <w:r w:rsidRPr="0046524E">
            <w:rPr>
              <w:rFonts w:ascii="Times New Roman" w:hAnsi="Times New Roman" w:cs="Times New Roman"/>
              <w:b/>
            </w:rPr>
            <w:t>prawa</w:t>
          </w:r>
          <w:proofErr w:type="spellEnd"/>
          <w:r w:rsidRPr="0046524E">
            <w:rPr>
              <w:rFonts w:ascii="Times New Roman" w:hAnsi="Times New Roman" w:cs="Times New Roman"/>
              <w:b/>
            </w:rPr>
            <w:t xml:space="preserve"> autorskie i pokrewne</w:t>
          </w:r>
        </w:p>
        <w:p w:rsidR="00B95161" w:rsidRDefault="00D67593" w:rsidP="00D67593">
          <w:pPr>
            <w:pStyle w:val="NormalnyWeb"/>
            <w:spacing w:line="276" w:lineRule="auto"/>
            <w:jc w:val="both"/>
          </w:pPr>
          <w:r w:rsidRPr="005B3FFB">
            <w:t xml:space="preserve">W czerwcu br. policja brytyjska rozpoczęła </w:t>
          </w:r>
          <w:r>
            <w:t>wspólnie</w:t>
          </w:r>
          <w:r w:rsidRPr="005B3FFB">
            <w:t xml:space="preserve"> z organizacjami zrzeszającymi środowiska twórcze </w:t>
          </w:r>
          <w:r>
            <w:t xml:space="preserve">kampanię dotyczącą stron internetowych umożliwiających nielegalną wymianę plików. Wielu operatorów takich stron otrzymało listy z ostrzeżeniem, że ich działania mogą pociągać za sobą odpowiedzialność karną, ponieważ mogą być kwalifikowane jako nielegalne publiczne udostępnianie utworów </w:t>
          </w:r>
          <w:r w:rsidRPr="000D663C">
            <w:rPr>
              <w:i/>
            </w:rPr>
            <w:t>[</w:t>
          </w:r>
          <w:proofErr w:type="spellStart"/>
          <w:r w:rsidRPr="000D663C">
            <w:rPr>
              <w:i/>
              <w:color w:val="222222"/>
            </w:rPr>
            <w:t>communicating</w:t>
          </w:r>
          <w:proofErr w:type="spellEnd"/>
          <w:r w:rsidRPr="000D663C">
            <w:rPr>
              <w:i/>
              <w:color w:val="222222"/>
            </w:rPr>
            <w:t xml:space="preserve"> </w:t>
          </w:r>
          <w:proofErr w:type="spellStart"/>
          <w:r w:rsidRPr="000D663C">
            <w:rPr>
              <w:i/>
              <w:color w:val="222222"/>
            </w:rPr>
            <w:t>work</w:t>
          </w:r>
          <w:r>
            <w:rPr>
              <w:i/>
              <w:color w:val="222222"/>
            </w:rPr>
            <w:t>s</w:t>
          </w:r>
          <w:proofErr w:type="spellEnd"/>
          <w:r>
            <w:rPr>
              <w:i/>
              <w:color w:val="222222"/>
            </w:rPr>
            <w:t xml:space="preserve"> to </w:t>
          </w:r>
          <w:proofErr w:type="spellStart"/>
          <w:r>
            <w:rPr>
              <w:i/>
              <w:color w:val="222222"/>
            </w:rPr>
            <w:t>the</w:t>
          </w:r>
          <w:proofErr w:type="spellEnd"/>
          <w:r>
            <w:rPr>
              <w:i/>
              <w:color w:val="222222"/>
            </w:rPr>
            <w:t xml:space="preserve"> public</w:t>
          </w:r>
          <w:r w:rsidRPr="000D663C">
            <w:rPr>
              <w:i/>
              <w:color w:val="222222"/>
            </w:rPr>
            <w:t>]</w:t>
          </w:r>
          <w:r w:rsidRPr="000D663C">
            <w:rPr>
              <w:i/>
            </w:rPr>
            <w:t>.</w:t>
          </w:r>
          <w:r>
            <w:t xml:space="preserve"> </w:t>
          </w:r>
          <w:r w:rsidR="008A11EF">
            <w:br/>
          </w:r>
          <w:r>
            <w:lastRenderedPageBreak/>
            <w:t xml:space="preserve">W listach ostrzegano również, że taka działalność może prowadzić do odpowiedzialności karnej również na podstawie przepisów odrębnej ustawy - </w:t>
          </w:r>
          <w:proofErr w:type="spellStart"/>
          <w:r w:rsidRPr="00F41498">
            <w:rPr>
              <w:i/>
            </w:rPr>
            <w:t>The</w:t>
          </w:r>
          <w:proofErr w:type="spellEnd"/>
          <w:r w:rsidRPr="00F41498">
            <w:rPr>
              <w:i/>
            </w:rPr>
            <w:t xml:space="preserve"> </w:t>
          </w:r>
          <w:proofErr w:type="spellStart"/>
          <w:r w:rsidRPr="00F41498">
            <w:rPr>
              <w:i/>
            </w:rPr>
            <w:t>Serious</w:t>
          </w:r>
          <w:proofErr w:type="spellEnd"/>
          <w:r w:rsidRPr="00F41498">
            <w:rPr>
              <w:i/>
            </w:rPr>
            <w:t xml:space="preserve"> </w:t>
          </w:r>
          <w:proofErr w:type="spellStart"/>
          <w:r w:rsidRPr="00F41498">
            <w:rPr>
              <w:i/>
            </w:rPr>
            <w:t>Crime</w:t>
          </w:r>
          <w:proofErr w:type="spellEnd"/>
          <w:r w:rsidRPr="00F41498">
            <w:rPr>
              <w:i/>
            </w:rPr>
            <w:t xml:space="preserve"> </w:t>
          </w:r>
          <w:proofErr w:type="spellStart"/>
          <w:r w:rsidRPr="00F41498">
            <w:rPr>
              <w:i/>
            </w:rPr>
            <w:t>Act</w:t>
          </w:r>
          <w:proofErr w:type="spellEnd"/>
          <w:r>
            <w:t>. Zgodnie z przepisami tej ustawy</w:t>
          </w:r>
          <w:r w:rsidRPr="00B54DB2">
            <w:t xml:space="preserve"> przestępstwem jest zachęcanie lub pomocnictwo </w:t>
          </w:r>
          <w:r>
            <w:t>przy</w:t>
          </w:r>
          <w:r w:rsidRPr="00B54DB2">
            <w:t xml:space="preserve"> popełnieniu przestępstwa. Policja w ten sposób wskazuje na to, że n</w:t>
          </w:r>
          <w:r>
            <w:t>a</w:t>
          </w:r>
          <w:r w:rsidRPr="00B54DB2">
            <w:t>wet je</w:t>
          </w:r>
          <w:r>
            <w:t>ż</w:t>
          </w:r>
          <w:r w:rsidRPr="00B54DB2">
            <w:t>e</w:t>
          </w:r>
          <w:r>
            <w:t xml:space="preserve">li serwisom internetowym nie będzie można przypisać nielegalnego publicznego udostępniania utworów, mogą odpowiadać karnie za nakłanianie innych do czynienia tego. </w:t>
          </w:r>
        </w:p>
      </w:sdtContent>
    </w:sdt>
    <w:sectPr w:rsidR="00B95161" w:rsidSect="00D6759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0C" w:rsidRDefault="002A290C" w:rsidP="00D67593">
      <w:pPr>
        <w:spacing w:after="0" w:line="240" w:lineRule="auto"/>
      </w:pPr>
      <w:r>
        <w:separator/>
      </w:r>
    </w:p>
  </w:endnote>
  <w:endnote w:type="continuationSeparator" w:id="0">
    <w:p w:rsidR="002A290C" w:rsidRDefault="002A290C" w:rsidP="00D6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0C" w:rsidRDefault="002A290C" w:rsidP="00D67593">
      <w:pPr>
        <w:spacing w:after="0" w:line="240" w:lineRule="auto"/>
      </w:pPr>
      <w:r>
        <w:separator/>
      </w:r>
    </w:p>
  </w:footnote>
  <w:footnote w:type="continuationSeparator" w:id="0">
    <w:p w:rsidR="002A290C" w:rsidRDefault="002A290C" w:rsidP="00D67593">
      <w:pPr>
        <w:spacing w:after="0" w:line="240" w:lineRule="auto"/>
      </w:pPr>
      <w:r>
        <w:continuationSeparator/>
      </w:r>
    </w:p>
  </w:footnote>
  <w:footnote w:id="1">
    <w:p w:rsidR="00D67593" w:rsidRPr="00FD22D8" w:rsidRDefault="00D67593" w:rsidP="00D67593">
      <w:pPr>
        <w:contextualSpacing/>
        <w:jc w:val="both"/>
        <w:rPr>
          <w:rFonts w:ascii="Times New Roman" w:hAnsi="Times New Roman" w:cs="Times New Roman"/>
          <w:sz w:val="16"/>
          <w:szCs w:val="16"/>
        </w:rPr>
      </w:pPr>
      <w:r w:rsidRPr="00B47518">
        <w:rPr>
          <w:rFonts w:ascii="Times New Roman" w:hAnsi="Times New Roman" w:cs="Times New Roman"/>
          <w:sz w:val="16"/>
          <w:szCs w:val="16"/>
          <w:vertAlign w:val="superscript"/>
        </w:rPr>
        <w:footnoteRef/>
      </w:r>
      <w:r w:rsidRPr="00C752C4">
        <w:rPr>
          <w:rFonts w:ascii="Times New Roman" w:hAnsi="Times New Roman" w:cs="Times New Roman"/>
          <w:sz w:val="16"/>
          <w:szCs w:val="16"/>
        </w:rPr>
        <w:t xml:space="preserve"> </w:t>
      </w:r>
      <w:r>
        <w:rPr>
          <w:rFonts w:ascii="Times New Roman" w:hAnsi="Times New Roman" w:cs="Times New Roman"/>
          <w:sz w:val="16"/>
          <w:szCs w:val="16"/>
        </w:rPr>
        <w:t>W</w:t>
      </w:r>
      <w:r w:rsidRPr="00C752C4">
        <w:rPr>
          <w:rFonts w:ascii="Times New Roman" w:hAnsi="Times New Roman" w:cs="Times New Roman"/>
          <w:sz w:val="16"/>
          <w:szCs w:val="16"/>
        </w:rPr>
        <w:t xml:space="preserve"> Anglii istnieją 3 kategorie przestępstw: </w:t>
      </w:r>
      <w:r w:rsidRPr="00C752C4">
        <w:rPr>
          <w:rFonts w:ascii="Times New Roman" w:hAnsi="Times New Roman" w:cs="Times New Roman"/>
          <w:i/>
          <w:sz w:val="16"/>
          <w:szCs w:val="16"/>
        </w:rPr>
        <w:t>“</w:t>
      </w:r>
      <w:proofErr w:type="spellStart"/>
      <w:r w:rsidRPr="00C752C4">
        <w:rPr>
          <w:rFonts w:ascii="Times New Roman" w:hAnsi="Times New Roman" w:cs="Times New Roman"/>
          <w:i/>
          <w:sz w:val="16"/>
          <w:szCs w:val="16"/>
        </w:rPr>
        <w:t>Summary</w:t>
      </w:r>
      <w:proofErr w:type="spellEnd"/>
      <w:r w:rsidRPr="00C752C4">
        <w:rPr>
          <w:rFonts w:ascii="Times New Roman" w:hAnsi="Times New Roman" w:cs="Times New Roman"/>
          <w:i/>
          <w:sz w:val="16"/>
          <w:szCs w:val="16"/>
        </w:rPr>
        <w:t xml:space="preserve"> </w:t>
      </w:r>
      <w:proofErr w:type="spellStart"/>
      <w:r w:rsidRPr="00C752C4">
        <w:rPr>
          <w:rFonts w:ascii="Times New Roman" w:hAnsi="Times New Roman" w:cs="Times New Roman"/>
          <w:i/>
          <w:sz w:val="16"/>
          <w:szCs w:val="16"/>
        </w:rPr>
        <w:t>Only</w:t>
      </w:r>
      <w:proofErr w:type="spellEnd"/>
      <w:r w:rsidRPr="00C752C4">
        <w:rPr>
          <w:rFonts w:ascii="Times New Roman" w:hAnsi="Times New Roman" w:cs="Times New Roman"/>
          <w:i/>
          <w:sz w:val="16"/>
          <w:szCs w:val="16"/>
        </w:rPr>
        <w:t>”</w:t>
      </w:r>
      <w:r w:rsidRPr="00C752C4">
        <w:rPr>
          <w:rFonts w:ascii="Times New Roman" w:hAnsi="Times New Roman" w:cs="Times New Roman"/>
          <w:sz w:val="16"/>
          <w:szCs w:val="16"/>
        </w:rPr>
        <w:t xml:space="preserve">, </w:t>
      </w:r>
      <w:r w:rsidRPr="00C752C4">
        <w:rPr>
          <w:rFonts w:ascii="Times New Roman" w:hAnsi="Times New Roman" w:cs="Times New Roman"/>
          <w:i/>
          <w:sz w:val="16"/>
          <w:szCs w:val="16"/>
        </w:rPr>
        <w:t>“</w:t>
      </w:r>
      <w:proofErr w:type="spellStart"/>
      <w:r w:rsidRPr="00C752C4">
        <w:rPr>
          <w:rFonts w:ascii="Times New Roman" w:hAnsi="Times New Roman" w:cs="Times New Roman"/>
          <w:i/>
          <w:sz w:val="16"/>
          <w:szCs w:val="16"/>
        </w:rPr>
        <w:t>Either</w:t>
      </w:r>
      <w:proofErr w:type="spellEnd"/>
      <w:r w:rsidRPr="00C752C4">
        <w:rPr>
          <w:rFonts w:ascii="Times New Roman" w:hAnsi="Times New Roman" w:cs="Times New Roman"/>
          <w:i/>
          <w:sz w:val="16"/>
          <w:szCs w:val="16"/>
        </w:rPr>
        <w:t xml:space="preserve"> </w:t>
      </w:r>
      <w:proofErr w:type="spellStart"/>
      <w:r w:rsidRPr="00C752C4">
        <w:rPr>
          <w:rFonts w:ascii="Times New Roman" w:hAnsi="Times New Roman" w:cs="Times New Roman"/>
          <w:i/>
          <w:sz w:val="16"/>
          <w:szCs w:val="16"/>
        </w:rPr>
        <w:t>Way</w:t>
      </w:r>
      <w:proofErr w:type="spellEnd"/>
      <w:r w:rsidRPr="00C752C4">
        <w:rPr>
          <w:rFonts w:ascii="Times New Roman" w:hAnsi="Times New Roman" w:cs="Times New Roman"/>
          <w:i/>
          <w:sz w:val="16"/>
          <w:szCs w:val="16"/>
        </w:rPr>
        <w:t>”</w:t>
      </w:r>
      <w:r w:rsidRPr="00C752C4">
        <w:rPr>
          <w:rFonts w:ascii="Times New Roman" w:hAnsi="Times New Roman" w:cs="Times New Roman"/>
          <w:sz w:val="16"/>
          <w:szCs w:val="16"/>
        </w:rPr>
        <w:t xml:space="preserve"> oraz </w:t>
      </w:r>
      <w:r w:rsidRPr="00C752C4">
        <w:rPr>
          <w:rFonts w:ascii="Times New Roman" w:hAnsi="Times New Roman" w:cs="Times New Roman"/>
          <w:i/>
          <w:sz w:val="16"/>
          <w:szCs w:val="16"/>
        </w:rPr>
        <w:t>„</w:t>
      </w:r>
      <w:proofErr w:type="spellStart"/>
      <w:r w:rsidRPr="00C752C4">
        <w:rPr>
          <w:rFonts w:ascii="Times New Roman" w:hAnsi="Times New Roman" w:cs="Times New Roman"/>
          <w:i/>
          <w:sz w:val="16"/>
          <w:szCs w:val="16"/>
        </w:rPr>
        <w:t>Indictable</w:t>
      </w:r>
      <w:proofErr w:type="spellEnd"/>
      <w:r w:rsidRPr="00C752C4">
        <w:rPr>
          <w:rFonts w:ascii="Times New Roman" w:hAnsi="Times New Roman" w:cs="Times New Roman"/>
          <w:i/>
          <w:sz w:val="16"/>
          <w:szCs w:val="16"/>
        </w:rPr>
        <w:t xml:space="preserve"> </w:t>
      </w:r>
      <w:proofErr w:type="spellStart"/>
      <w:r w:rsidRPr="00C752C4">
        <w:rPr>
          <w:rFonts w:ascii="Times New Roman" w:hAnsi="Times New Roman" w:cs="Times New Roman"/>
          <w:i/>
          <w:sz w:val="16"/>
          <w:szCs w:val="16"/>
        </w:rPr>
        <w:t>Only</w:t>
      </w:r>
      <w:proofErr w:type="spellEnd"/>
      <w:r w:rsidRPr="00C752C4">
        <w:rPr>
          <w:rFonts w:ascii="Times New Roman" w:hAnsi="Times New Roman" w:cs="Times New Roman"/>
          <w:i/>
          <w:sz w:val="16"/>
          <w:szCs w:val="16"/>
        </w:rPr>
        <w:t>”</w:t>
      </w:r>
      <w:r>
        <w:rPr>
          <w:rFonts w:ascii="Times New Roman" w:hAnsi="Times New Roman" w:cs="Times New Roman"/>
          <w:i/>
          <w:sz w:val="16"/>
          <w:szCs w:val="16"/>
        </w:rPr>
        <w:t xml:space="preserve"> </w:t>
      </w:r>
      <w:r w:rsidRPr="00FD22D8">
        <w:rPr>
          <w:rFonts w:ascii="Times New Roman" w:hAnsi="Times New Roman" w:cs="Times New Roman"/>
          <w:sz w:val="16"/>
          <w:szCs w:val="16"/>
        </w:rPr>
        <w:t xml:space="preserve">Jeśli w tabeli </w:t>
      </w:r>
      <w:r>
        <w:rPr>
          <w:rFonts w:ascii="Times New Roman" w:hAnsi="Times New Roman" w:cs="Times New Roman"/>
          <w:sz w:val="16"/>
          <w:szCs w:val="16"/>
        </w:rPr>
        <w:t>określony</w:t>
      </w:r>
      <w:r w:rsidRPr="00FD22D8">
        <w:rPr>
          <w:rFonts w:ascii="Times New Roman" w:hAnsi="Times New Roman" w:cs="Times New Roman"/>
          <w:sz w:val="16"/>
          <w:szCs w:val="16"/>
        </w:rPr>
        <w:t xml:space="preserve"> jest maksymalny wymiar kary zarówno w kolumnie </w:t>
      </w:r>
      <w:r>
        <w:rPr>
          <w:rFonts w:ascii="Times New Roman" w:hAnsi="Times New Roman" w:cs="Times New Roman"/>
          <w:sz w:val="16"/>
          <w:szCs w:val="16"/>
        </w:rPr>
        <w:t>„</w:t>
      </w:r>
      <w:r w:rsidRPr="00FD22D8">
        <w:rPr>
          <w:rFonts w:ascii="Times New Roman" w:hAnsi="Times New Roman" w:cs="Times New Roman"/>
          <w:i/>
          <w:sz w:val="16"/>
          <w:szCs w:val="16"/>
        </w:rPr>
        <w:t xml:space="preserve">Maksymalny wymiar kary w trybie </w:t>
      </w:r>
      <w:proofErr w:type="spellStart"/>
      <w:r w:rsidRPr="00FD22D8">
        <w:rPr>
          <w:rFonts w:ascii="Times New Roman" w:hAnsi="Times New Roman" w:cs="Times New Roman"/>
          <w:i/>
          <w:sz w:val="16"/>
          <w:szCs w:val="16"/>
        </w:rPr>
        <w:t>summary</w:t>
      </w:r>
      <w:proofErr w:type="spellEnd"/>
      <w:r w:rsidRPr="00FD22D8">
        <w:rPr>
          <w:rFonts w:ascii="Times New Roman" w:hAnsi="Times New Roman" w:cs="Times New Roman"/>
          <w:i/>
          <w:sz w:val="16"/>
          <w:szCs w:val="16"/>
        </w:rPr>
        <w:t xml:space="preserve"> </w:t>
      </w:r>
      <w:proofErr w:type="spellStart"/>
      <w:r w:rsidRPr="00FD22D8">
        <w:rPr>
          <w:rFonts w:ascii="Times New Roman" w:hAnsi="Times New Roman" w:cs="Times New Roman"/>
          <w:i/>
          <w:sz w:val="16"/>
          <w:szCs w:val="16"/>
        </w:rPr>
        <w:t>sentence</w:t>
      </w:r>
      <w:proofErr w:type="spellEnd"/>
      <w:r>
        <w:rPr>
          <w:rFonts w:ascii="Times New Roman" w:hAnsi="Times New Roman" w:cs="Times New Roman"/>
          <w:i/>
          <w:sz w:val="16"/>
          <w:szCs w:val="16"/>
        </w:rPr>
        <w:t>”</w:t>
      </w:r>
      <w:r w:rsidRPr="00FD22D8">
        <w:rPr>
          <w:rFonts w:ascii="Times New Roman" w:hAnsi="Times New Roman" w:cs="Times New Roman"/>
          <w:sz w:val="16"/>
          <w:szCs w:val="16"/>
        </w:rPr>
        <w:t xml:space="preserve">, jak i w kolumnie </w:t>
      </w:r>
      <w:r>
        <w:rPr>
          <w:rFonts w:ascii="Times New Roman" w:hAnsi="Times New Roman" w:cs="Times New Roman"/>
          <w:sz w:val="16"/>
          <w:szCs w:val="16"/>
        </w:rPr>
        <w:t>„</w:t>
      </w:r>
      <w:r w:rsidRPr="00FD22D8">
        <w:rPr>
          <w:rFonts w:ascii="Times New Roman" w:hAnsi="Times New Roman" w:cs="Times New Roman"/>
          <w:i/>
          <w:sz w:val="16"/>
          <w:szCs w:val="16"/>
        </w:rPr>
        <w:t xml:space="preserve">Maksymalny wymiar kary w trybie </w:t>
      </w:r>
      <w:proofErr w:type="spellStart"/>
      <w:r w:rsidRPr="00FD22D8">
        <w:rPr>
          <w:rFonts w:ascii="Times New Roman" w:hAnsi="Times New Roman" w:cs="Times New Roman"/>
          <w:i/>
          <w:sz w:val="16"/>
          <w:szCs w:val="16"/>
        </w:rPr>
        <w:t>summary</w:t>
      </w:r>
      <w:proofErr w:type="spellEnd"/>
      <w:r w:rsidRPr="00FD22D8">
        <w:rPr>
          <w:rFonts w:ascii="Times New Roman" w:hAnsi="Times New Roman" w:cs="Times New Roman"/>
          <w:i/>
          <w:sz w:val="16"/>
          <w:szCs w:val="16"/>
        </w:rPr>
        <w:t xml:space="preserve"> </w:t>
      </w:r>
      <w:proofErr w:type="spellStart"/>
      <w:r w:rsidRPr="00FD22D8">
        <w:rPr>
          <w:rFonts w:ascii="Times New Roman" w:hAnsi="Times New Roman" w:cs="Times New Roman"/>
          <w:i/>
          <w:sz w:val="16"/>
          <w:szCs w:val="16"/>
        </w:rPr>
        <w:t>sentence</w:t>
      </w:r>
      <w:proofErr w:type="spellEnd"/>
      <w:r>
        <w:rPr>
          <w:rFonts w:ascii="Times New Roman" w:hAnsi="Times New Roman" w:cs="Times New Roman"/>
          <w:i/>
          <w:sz w:val="16"/>
          <w:szCs w:val="16"/>
        </w:rPr>
        <w:t xml:space="preserve">” </w:t>
      </w:r>
      <w:r>
        <w:rPr>
          <w:rFonts w:ascii="Times New Roman" w:hAnsi="Times New Roman" w:cs="Times New Roman"/>
          <w:sz w:val="16"/>
          <w:szCs w:val="16"/>
        </w:rPr>
        <w:t xml:space="preserve">dane przestępstwo należy do typu </w:t>
      </w:r>
      <w:r w:rsidRPr="00FD22D8">
        <w:rPr>
          <w:rFonts w:ascii="Times New Roman" w:hAnsi="Times New Roman" w:cs="Times New Roman"/>
          <w:i/>
          <w:sz w:val="16"/>
          <w:szCs w:val="16"/>
        </w:rPr>
        <w:t>„</w:t>
      </w:r>
      <w:proofErr w:type="spellStart"/>
      <w:r w:rsidRPr="00FD22D8">
        <w:rPr>
          <w:rFonts w:ascii="Times New Roman" w:hAnsi="Times New Roman" w:cs="Times New Roman"/>
          <w:i/>
          <w:sz w:val="16"/>
          <w:szCs w:val="16"/>
        </w:rPr>
        <w:t>either</w:t>
      </w:r>
      <w:proofErr w:type="spellEnd"/>
      <w:r w:rsidRPr="00FD22D8">
        <w:rPr>
          <w:rFonts w:ascii="Times New Roman" w:hAnsi="Times New Roman" w:cs="Times New Roman"/>
          <w:i/>
          <w:sz w:val="16"/>
          <w:szCs w:val="16"/>
        </w:rPr>
        <w:t xml:space="preserve"> </w:t>
      </w:r>
      <w:proofErr w:type="spellStart"/>
      <w:r w:rsidRPr="00FD22D8">
        <w:rPr>
          <w:rFonts w:ascii="Times New Roman" w:hAnsi="Times New Roman" w:cs="Times New Roman"/>
          <w:i/>
          <w:sz w:val="16"/>
          <w:szCs w:val="16"/>
        </w:rPr>
        <w:t>way</w:t>
      </w:r>
      <w:proofErr w:type="spellEnd"/>
      <w:r w:rsidRPr="00FD22D8">
        <w:rPr>
          <w:rFonts w:ascii="Times New Roman" w:hAnsi="Times New Roman" w:cs="Times New Roman"/>
          <w:i/>
          <w:sz w:val="16"/>
          <w:szCs w:val="16"/>
        </w:rPr>
        <w:t>”</w:t>
      </w:r>
      <w:r>
        <w:rPr>
          <w:rFonts w:ascii="Times New Roman" w:hAnsi="Times New Roman" w:cs="Times New Roman"/>
          <w:sz w:val="16"/>
          <w:szCs w:val="16"/>
        </w:rPr>
        <w:t>, a jeśli maksymalny wymiar kary określony jest tylko w kolumnie „</w:t>
      </w:r>
      <w:r w:rsidRPr="00FD22D8">
        <w:rPr>
          <w:rFonts w:ascii="Times New Roman" w:hAnsi="Times New Roman" w:cs="Times New Roman"/>
          <w:i/>
          <w:sz w:val="16"/>
          <w:szCs w:val="16"/>
        </w:rPr>
        <w:t xml:space="preserve">Maksymalny wymiar kary w trybie </w:t>
      </w:r>
      <w:proofErr w:type="spellStart"/>
      <w:r w:rsidRPr="00FD22D8">
        <w:rPr>
          <w:rFonts w:ascii="Times New Roman" w:hAnsi="Times New Roman" w:cs="Times New Roman"/>
          <w:i/>
          <w:sz w:val="16"/>
          <w:szCs w:val="16"/>
        </w:rPr>
        <w:t>summary</w:t>
      </w:r>
      <w:proofErr w:type="spellEnd"/>
      <w:r w:rsidRPr="00FD22D8">
        <w:rPr>
          <w:rFonts w:ascii="Times New Roman" w:hAnsi="Times New Roman" w:cs="Times New Roman"/>
          <w:i/>
          <w:sz w:val="16"/>
          <w:szCs w:val="16"/>
        </w:rPr>
        <w:t xml:space="preserve"> </w:t>
      </w:r>
      <w:proofErr w:type="spellStart"/>
      <w:r w:rsidRPr="00FD22D8">
        <w:rPr>
          <w:rFonts w:ascii="Times New Roman" w:hAnsi="Times New Roman" w:cs="Times New Roman"/>
          <w:i/>
          <w:sz w:val="16"/>
          <w:szCs w:val="16"/>
        </w:rPr>
        <w:t>sentence</w:t>
      </w:r>
      <w:proofErr w:type="spellEnd"/>
      <w:r>
        <w:rPr>
          <w:rFonts w:ascii="Times New Roman" w:hAnsi="Times New Roman" w:cs="Times New Roman"/>
          <w:i/>
          <w:sz w:val="16"/>
          <w:szCs w:val="16"/>
        </w:rPr>
        <w:t>”</w:t>
      </w:r>
      <w:r w:rsidRPr="00FD22D8">
        <w:rPr>
          <w:rFonts w:ascii="Times New Roman" w:hAnsi="Times New Roman" w:cs="Times New Roman"/>
          <w:sz w:val="16"/>
          <w:szCs w:val="16"/>
        </w:rPr>
        <w:t xml:space="preserve">, dane przestępstwo </w:t>
      </w:r>
      <w:r>
        <w:rPr>
          <w:rFonts w:ascii="Times New Roman" w:hAnsi="Times New Roman" w:cs="Times New Roman"/>
          <w:sz w:val="16"/>
          <w:szCs w:val="16"/>
        </w:rPr>
        <w:t xml:space="preserve">należy do typu </w:t>
      </w:r>
      <w:r w:rsidRPr="00C752C4">
        <w:rPr>
          <w:rFonts w:ascii="Times New Roman" w:hAnsi="Times New Roman" w:cs="Times New Roman"/>
          <w:i/>
          <w:sz w:val="16"/>
          <w:szCs w:val="16"/>
        </w:rPr>
        <w:t>“</w:t>
      </w:r>
      <w:proofErr w:type="spellStart"/>
      <w:r w:rsidRPr="00C752C4">
        <w:rPr>
          <w:rFonts w:ascii="Times New Roman" w:hAnsi="Times New Roman" w:cs="Times New Roman"/>
          <w:i/>
          <w:sz w:val="16"/>
          <w:szCs w:val="16"/>
        </w:rPr>
        <w:t>Summary</w:t>
      </w:r>
      <w:proofErr w:type="spellEnd"/>
      <w:r w:rsidRPr="00C752C4">
        <w:rPr>
          <w:rFonts w:ascii="Times New Roman" w:hAnsi="Times New Roman" w:cs="Times New Roman"/>
          <w:i/>
          <w:sz w:val="16"/>
          <w:szCs w:val="16"/>
        </w:rPr>
        <w:t xml:space="preserve"> </w:t>
      </w:r>
      <w:proofErr w:type="spellStart"/>
      <w:r w:rsidRPr="00C752C4">
        <w:rPr>
          <w:rFonts w:ascii="Times New Roman" w:hAnsi="Times New Roman" w:cs="Times New Roman"/>
          <w:i/>
          <w:sz w:val="16"/>
          <w:szCs w:val="16"/>
        </w:rPr>
        <w:t>Only</w:t>
      </w:r>
      <w:proofErr w:type="spellEnd"/>
      <w:r w:rsidRPr="00C752C4">
        <w:rPr>
          <w:rFonts w:ascii="Times New Roman" w:hAnsi="Times New Roman" w:cs="Times New Roman"/>
          <w:i/>
          <w:sz w:val="16"/>
          <w:szCs w:val="16"/>
        </w:rPr>
        <w:t>”</w:t>
      </w:r>
      <w:r>
        <w:rPr>
          <w:rFonts w:ascii="Times New Roman" w:hAnsi="Times New Roman" w:cs="Times New Roman"/>
          <w:i/>
          <w:sz w:val="16"/>
          <w:szCs w:val="16"/>
        </w:rPr>
        <w:t>.</w:t>
      </w:r>
    </w:p>
    <w:p w:rsidR="00D67593" w:rsidRPr="00C752C4" w:rsidRDefault="00D67593" w:rsidP="00D67593">
      <w:pPr>
        <w:contextualSpacing/>
        <w:jc w:val="both"/>
        <w:rPr>
          <w:rFonts w:ascii="Times New Roman" w:hAnsi="Times New Roman" w:cs="Times New Roman"/>
          <w:sz w:val="16"/>
          <w:szCs w:val="16"/>
        </w:rPr>
      </w:pPr>
      <w:r w:rsidRPr="00C752C4">
        <w:rPr>
          <w:rFonts w:ascii="Times New Roman" w:hAnsi="Times New Roman" w:cs="Times New Roman"/>
          <w:b/>
          <w:sz w:val="16"/>
          <w:szCs w:val="16"/>
        </w:rPr>
        <w:t xml:space="preserve">Przestępstwa </w:t>
      </w:r>
      <w:r>
        <w:rPr>
          <w:rFonts w:ascii="Times New Roman" w:hAnsi="Times New Roman" w:cs="Times New Roman"/>
          <w:b/>
          <w:sz w:val="16"/>
          <w:szCs w:val="16"/>
        </w:rPr>
        <w:t xml:space="preserve">typu </w:t>
      </w:r>
      <w:r w:rsidRPr="00C752C4">
        <w:rPr>
          <w:rFonts w:ascii="Times New Roman" w:hAnsi="Times New Roman" w:cs="Times New Roman"/>
          <w:b/>
          <w:i/>
          <w:sz w:val="16"/>
          <w:szCs w:val="16"/>
        </w:rPr>
        <w:t>“</w:t>
      </w:r>
      <w:proofErr w:type="spellStart"/>
      <w:r w:rsidRPr="00C752C4">
        <w:rPr>
          <w:rFonts w:ascii="Times New Roman" w:hAnsi="Times New Roman" w:cs="Times New Roman"/>
          <w:b/>
          <w:i/>
          <w:sz w:val="16"/>
          <w:szCs w:val="16"/>
        </w:rPr>
        <w:t>Summary</w:t>
      </w:r>
      <w:proofErr w:type="spellEnd"/>
      <w:r w:rsidRPr="00C752C4">
        <w:rPr>
          <w:rFonts w:ascii="Times New Roman" w:hAnsi="Times New Roman" w:cs="Times New Roman"/>
          <w:b/>
          <w:i/>
          <w:sz w:val="16"/>
          <w:szCs w:val="16"/>
        </w:rPr>
        <w:t xml:space="preserve"> </w:t>
      </w:r>
      <w:proofErr w:type="spellStart"/>
      <w:r w:rsidRPr="00C752C4">
        <w:rPr>
          <w:rFonts w:ascii="Times New Roman" w:hAnsi="Times New Roman" w:cs="Times New Roman"/>
          <w:b/>
          <w:i/>
          <w:sz w:val="16"/>
          <w:szCs w:val="16"/>
        </w:rPr>
        <w:t>Only</w:t>
      </w:r>
      <w:proofErr w:type="spellEnd"/>
      <w:r w:rsidRPr="00C752C4">
        <w:rPr>
          <w:rFonts w:ascii="Times New Roman" w:hAnsi="Times New Roman" w:cs="Times New Roman"/>
          <w:b/>
          <w:i/>
          <w:sz w:val="16"/>
          <w:szCs w:val="16"/>
        </w:rPr>
        <w:t>”</w:t>
      </w:r>
      <w:r w:rsidRPr="00C752C4">
        <w:rPr>
          <w:rFonts w:ascii="Times New Roman" w:hAnsi="Times New Roman" w:cs="Times New Roman"/>
          <w:sz w:val="16"/>
          <w:szCs w:val="16"/>
        </w:rPr>
        <w:t xml:space="preserve"> Są to </w:t>
      </w:r>
      <w:r>
        <w:rPr>
          <w:rFonts w:ascii="Times New Roman" w:hAnsi="Times New Roman" w:cs="Times New Roman"/>
          <w:sz w:val="16"/>
          <w:szCs w:val="16"/>
        </w:rPr>
        <w:t>typy przestępstw mniejszej wagi</w:t>
      </w:r>
      <w:r w:rsidRPr="00C752C4">
        <w:rPr>
          <w:rFonts w:ascii="Times New Roman" w:hAnsi="Times New Roman" w:cs="Times New Roman"/>
          <w:sz w:val="16"/>
          <w:szCs w:val="16"/>
        </w:rPr>
        <w:t xml:space="preserve">, dla których właściwym jest prawie zawsze </w:t>
      </w:r>
      <w:proofErr w:type="spellStart"/>
      <w:r w:rsidRPr="00C752C4">
        <w:rPr>
          <w:rFonts w:ascii="Times New Roman" w:hAnsi="Times New Roman" w:cs="Times New Roman"/>
          <w:i/>
          <w:sz w:val="16"/>
          <w:szCs w:val="16"/>
        </w:rPr>
        <w:t>Magistrates</w:t>
      </w:r>
      <w:proofErr w:type="spellEnd"/>
      <w:r w:rsidRPr="00C752C4">
        <w:rPr>
          <w:rFonts w:ascii="Times New Roman" w:hAnsi="Times New Roman" w:cs="Times New Roman"/>
          <w:i/>
          <w:sz w:val="16"/>
          <w:szCs w:val="16"/>
        </w:rPr>
        <w:t xml:space="preserve">’ </w:t>
      </w:r>
      <w:proofErr w:type="spellStart"/>
      <w:r w:rsidRPr="00C752C4">
        <w:rPr>
          <w:rFonts w:ascii="Times New Roman" w:hAnsi="Times New Roman" w:cs="Times New Roman"/>
          <w:i/>
          <w:sz w:val="16"/>
          <w:szCs w:val="16"/>
        </w:rPr>
        <w:t>Court</w:t>
      </w:r>
      <w:proofErr w:type="spellEnd"/>
      <w:r w:rsidRPr="00C752C4">
        <w:rPr>
          <w:rFonts w:ascii="Times New Roman" w:hAnsi="Times New Roman" w:cs="Times New Roman"/>
          <w:sz w:val="16"/>
          <w:szCs w:val="16"/>
        </w:rPr>
        <w:t>. Co do zasady maksymalny wymiar kary</w:t>
      </w:r>
      <w:r>
        <w:rPr>
          <w:rFonts w:ascii="Times New Roman" w:hAnsi="Times New Roman" w:cs="Times New Roman"/>
          <w:sz w:val="16"/>
          <w:szCs w:val="16"/>
        </w:rPr>
        <w:t xml:space="preserve"> pozbawienia wolności</w:t>
      </w:r>
      <w:r w:rsidRPr="00C752C4">
        <w:rPr>
          <w:rFonts w:ascii="Times New Roman" w:hAnsi="Times New Roman" w:cs="Times New Roman"/>
          <w:sz w:val="16"/>
          <w:szCs w:val="16"/>
        </w:rPr>
        <w:t xml:space="preserve"> dla przestępstw tego rodzaju wynosi </w:t>
      </w:r>
      <w:r>
        <w:rPr>
          <w:rFonts w:ascii="Times New Roman" w:hAnsi="Times New Roman" w:cs="Times New Roman"/>
          <w:sz w:val="16"/>
          <w:szCs w:val="16"/>
        </w:rPr>
        <w:t>6 miesięcy</w:t>
      </w:r>
      <w:r w:rsidRPr="00C752C4">
        <w:rPr>
          <w:rFonts w:ascii="Times New Roman" w:hAnsi="Times New Roman" w:cs="Times New Roman"/>
          <w:sz w:val="16"/>
          <w:szCs w:val="16"/>
        </w:rPr>
        <w:t xml:space="preserve"> (</w:t>
      </w:r>
      <w:r>
        <w:rPr>
          <w:rFonts w:ascii="Times New Roman" w:hAnsi="Times New Roman" w:cs="Times New Roman"/>
          <w:sz w:val="16"/>
          <w:szCs w:val="16"/>
        </w:rPr>
        <w:t>jednakże dla konkretnych przestępstw maksymalny wymiar kary może być niższy</w:t>
      </w:r>
      <w:r w:rsidRPr="00C752C4">
        <w:rPr>
          <w:rFonts w:ascii="Times New Roman" w:hAnsi="Times New Roman" w:cs="Times New Roman"/>
          <w:sz w:val="16"/>
          <w:szCs w:val="16"/>
        </w:rPr>
        <w:t xml:space="preserve">). </w:t>
      </w:r>
    </w:p>
    <w:p w:rsidR="00D67593" w:rsidRPr="008524E6" w:rsidRDefault="00D67593" w:rsidP="00D67593">
      <w:pPr>
        <w:contextualSpacing/>
        <w:jc w:val="both"/>
        <w:rPr>
          <w:rFonts w:ascii="Times New Roman" w:hAnsi="Times New Roman" w:cs="Times New Roman"/>
          <w:sz w:val="16"/>
          <w:szCs w:val="16"/>
        </w:rPr>
      </w:pPr>
      <w:r w:rsidRPr="008524E6">
        <w:rPr>
          <w:rFonts w:ascii="Times New Roman" w:hAnsi="Times New Roman" w:cs="Times New Roman"/>
          <w:b/>
          <w:sz w:val="16"/>
          <w:szCs w:val="16"/>
        </w:rPr>
        <w:t xml:space="preserve">Przestępstwa typu </w:t>
      </w:r>
      <w:r w:rsidRPr="008524E6">
        <w:rPr>
          <w:rFonts w:ascii="Times New Roman" w:hAnsi="Times New Roman" w:cs="Times New Roman"/>
          <w:b/>
          <w:i/>
          <w:sz w:val="16"/>
          <w:szCs w:val="16"/>
        </w:rPr>
        <w:t>„</w:t>
      </w:r>
      <w:proofErr w:type="spellStart"/>
      <w:r w:rsidRPr="008524E6">
        <w:rPr>
          <w:rFonts w:ascii="Times New Roman" w:hAnsi="Times New Roman" w:cs="Times New Roman"/>
          <w:b/>
          <w:i/>
          <w:sz w:val="16"/>
          <w:szCs w:val="16"/>
        </w:rPr>
        <w:t>Indictable</w:t>
      </w:r>
      <w:proofErr w:type="spellEnd"/>
      <w:r w:rsidRPr="008524E6">
        <w:rPr>
          <w:rFonts w:ascii="Times New Roman" w:hAnsi="Times New Roman" w:cs="Times New Roman"/>
          <w:b/>
          <w:i/>
          <w:sz w:val="16"/>
          <w:szCs w:val="16"/>
        </w:rPr>
        <w:t xml:space="preserve"> </w:t>
      </w:r>
      <w:proofErr w:type="spellStart"/>
      <w:r w:rsidRPr="008524E6">
        <w:rPr>
          <w:rFonts w:ascii="Times New Roman" w:hAnsi="Times New Roman" w:cs="Times New Roman"/>
          <w:b/>
          <w:i/>
          <w:sz w:val="16"/>
          <w:szCs w:val="16"/>
        </w:rPr>
        <w:t>Only</w:t>
      </w:r>
      <w:proofErr w:type="spellEnd"/>
      <w:r w:rsidRPr="008524E6">
        <w:rPr>
          <w:rFonts w:ascii="Times New Roman" w:hAnsi="Times New Roman" w:cs="Times New Roman"/>
          <w:b/>
          <w:i/>
          <w:sz w:val="16"/>
          <w:szCs w:val="16"/>
        </w:rPr>
        <w:t>”</w:t>
      </w:r>
      <w:r w:rsidRPr="008524E6">
        <w:rPr>
          <w:rFonts w:ascii="Times New Roman" w:hAnsi="Times New Roman" w:cs="Times New Roman"/>
          <w:sz w:val="16"/>
          <w:szCs w:val="16"/>
        </w:rPr>
        <w:t xml:space="preserve"> Są to najcięższe typy przestępstw i często ich popełnienie </w:t>
      </w:r>
      <w:r>
        <w:rPr>
          <w:rFonts w:ascii="Times New Roman" w:hAnsi="Times New Roman" w:cs="Times New Roman"/>
          <w:sz w:val="16"/>
          <w:szCs w:val="16"/>
        </w:rPr>
        <w:t xml:space="preserve">skutkuje wysokim wymiarem kary pozbawienia wolności. </w:t>
      </w:r>
      <w:r w:rsidRPr="008524E6">
        <w:rPr>
          <w:rFonts w:ascii="Times New Roman" w:hAnsi="Times New Roman" w:cs="Times New Roman"/>
          <w:sz w:val="16"/>
          <w:szCs w:val="16"/>
        </w:rPr>
        <w:t xml:space="preserve">W przypadku oskarżenia o popełnienie przestępstwa tego rodzaju najpierw sprawa trafia do </w:t>
      </w:r>
      <w:proofErr w:type="spellStart"/>
      <w:r w:rsidRPr="008524E6">
        <w:rPr>
          <w:rFonts w:ascii="Times New Roman" w:hAnsi="Times New Roman" w:cs="Times New Roman"/>
          <w:i/>
          <w:sz w:val="16"/>
          <w:szCs w:val="16"/>
        </w:rPr>
        <w:t>Magistrates</w:t>
      </w:r>
      <w:proofErr w:type="spellEnd"/>
      <w:r w:rsidRPr="008524E6">
        <w:rPr>
          <w:rFonts w:ascii="Times New Roman" w:hAnsi="Times New Roman" w:cs="Times New Roman"/>
          <w:i/>
          <w:sz w:val="16"/>
          <w:szCs w:val="16"/>
        </w:rPr>
        <w:t xml:space="preserve">’ </w:t>
      </w:r>
      <w:proofErr w:type="spellStart"/>
      <w:r w:rsidRPr="008524E6">
        <w:rPr>
          <w:rFonts w:ascii="Times New Roman" w:hAnsi="Times New Roman" w:cs="Times New Roman"/>
          <w:i/>
          <w:sz w:val="16"/>
          <w:szCs w:val="16"/>
        </w:rPr>
        <w:t>Court</w:t>
      </w:r>
      <w:proofErr w:type="spellEnd"/>
      <w:r>
        <w:rPr>
          <w:rFonts w:ascii="Times New Roman" w:hAnsi="Times New Roman" w:cs="Times New Roman"/>
          <w:sz w:val="16"/>
          <w:szCs w:val="16"/>
        </w:rPr>
        <w:t xml:space="preserve">, a następnie jest przekazywana do </w:t>
      </w:r>
      <w:r w:rsidRPr="00A074C9">
        <w:rPr>
          <w:rFonts w:ascii="Times New Roman" w:hAnsi="Times New Roman" w:cs="Times New Roman"/>
          <w:i/>
          <w:sz w:val="16"/>
          <w:szCs w:val="16"/>
        </w:rPr>
        <w:t xml:space="preserve">Crown </w:t>
      </w:r>
      <w:proofErr w:type="spellStart"/>
      <w:r w:rsidRPr="00A074C9">
        <w:rPr>
          <w:rFonts w:ascii="Times New Roman" w:hAnsi="Times New Roman" w:cs="Times New Roman"/>
          <w:i/>
          <w:sz w:val="16"/>
          <w:szCs w:val="16"/>
        </w:rPr>
        <w:t>Court</w:t>
      </w:r>
      <w:proofErr w:type="spellEnd"/>
      <w:r w:rsidRPr="008524E6">
        <w:rPr>
          <w:rFonts w:ascii="Times New Roman" w:hAnsi="Times New Roman" w:cs="Times New Roman"/>
          <w:sz w:val="16"/>
          <w:szCs w:val="16"/>
        </w:rPr>
        <w:t>.</w:t>
      </w:r>
    </w:p>
    <w:p w:rsidR="00D67593" w:rsidRPr="003F45BC" w:rsidRDefault="00D67593" w:rsidP="00D67593">
      <w:pPr>
        <w:contextualSpacing/>
        <w:jc w:val="both"/>
        <w:rPr>
          <w:rFonts w:ascii="Times New Roman" w:hAnsi="Times New Roman" w:cs="Times New Roman"/>
          <w:sz w:val="16"/>
          <w:szCs w:val="16"/>
        </w:rPr>
      </w:pPr>
      <w:r w:rsidRPr="007A462C">
        <w:rPr>
          <w:rFonts w:ascii="Times New Roman" w:hAnsi="Times New Roman" w:cs="Times New Roman"/>
          <w:b/>
          <w:sz w:val="16"/>
          <w:szCs w:val="16"/>
        </w:rPr>
        <w:t xml:space="preserve">Przestępstwa typu </w:t>
      </w:r>
      <w:r w:rsidRPr="007A462C">
        <w:rPr>
          <w:rFonts w:ascii="Times New Roman" w:hAnsi="Times New Roman" w:cs="Times New Roman"/>
          <w:b/>
          <w:i/>
          <w:sz w:val="16"/>
          <w:szCs w:val="16"/>
        </w:rPr>
        <w:t>“</w:t>
      </w:r>
      <w:proofErr w:type="spellStart"/>
      <w:r w:rsidRPr="007A462C">
        <w:rPr>
          <w:rFonts w:ascii="Times New Roman" w:hAnsi="Times New Roman" w:cs="Times New Roman"/>
          <w:b/>
          <w:i/>
          <w:sz w:val="16"/>
          <w:szCs w:val="16"/>
        </w:rPr>
        <w:t>Either</w:t>
      </w:r>
      <w:proofErr w:type="spellEnd"/>
      <w:r w:rsidRPr="007A462C">
        <w:rPr>
          <w:rFonts w:ascii="Times New Roman" w:hAnsi="Times New Roman" w:cs="Times New Roman"/>
          <w:b/>
          <w:i/>
          <w:sz w:val="16"/>
          <w:szCs w:val="16"/>
        </w:rPr>
        <w:t xml:space="preserve"> </w:t>
      </w:r>
      <w:proofErr w:type="spellStart"/>
      <w:r w:rsidRPr="007A462C">
        <w:rPr>
          <w:rFonts w:ascii="Times New Roman" w:hAnsi="Times New Roman" w:cs="Times New Roman"/>
          <w:b/>
          <w:i/>
          <w:sz w:val="16"/>
          <w:szCs w:val="16"/>
        </w:rPr>
        <w:t>way</w:t>
      </w:r>
      <w:proofErr w:type="spellEnd"/>
      <w:r w:rsidRPr="007A462C">
        <w:rPr>
          <w:rFonts w:ascii="Times New Roman" w:hAnsi="Times New Roman" w:cs="Times New Roman"/>
          <w:b/>
          <w:i/>
          <w:sz w:val="16"/>
          <w:szCs w:val="16"/>
        </w:rPr>
        <w:t>”</w:t>
      </w:r>
      <w:r w:rsidRPr="007A462C">
        <w:rPr>
          <w:rFonts w:ascii="Times New Roman" w:hAnsi="Times New Roman" w:cs="Times New Roman"/>
          <w:b/>
          <w:sz w:val="16"/>
          <w:szCs w:val="16"/>
        </w:rPr>
        <w:t xml:space="preserve"> </w:t>
      </w:r>
      <w:r w:rsidRPr="007A462C">
        <w:rPr>
          <w:rFonts w:ascii="Times New Roman" w:hAnsi="Times New Roman" w:cs="Times New Roman"/>
          <w:sz w:val="16"/>
          <w:szCs w:val="16"/>
        </w:rPr>
        <w:t xml:space="preserve">Są to przestępstwa, dla których właściwym </w:t>
      </w:r>
      <w:r>
        <w:rPr>
          <w:rFonts w:ascii="Times New Roman" w:hAnsi="Times New Roman" w:cs="Times New Roman"/>
          <w:sz w:val="16"/>
          <w:szCs w:val="16"/>
        </w:rPr>
        <w:t>może być</w:t>
      </w:r>
      <w:r w:rsidRPr="007A462C">
        <w:rPr>
          <w:rFonts w:ascii="Times New Roman" w:hAnsi="Times New Roman" w:cs="Times New Roman"/>
          <w:sz w:val="16"/>
          <w:szCs w:val="16"/>
        </w:rPr>
        <w:t xml:space="preserve"> albo </w:t>
      </w:r>
      <w:proofErr w:type="spellStart"/>
      <w:r w:rsidRPr="007A462C">
        <w:rPr>
          <w:rFonts w:ascii="Times New Roman" w:hAnsi="Times New Roman" w:cs="Times New Roman"/>
          <w:i/>
          <w:sz w:val="16"/>
          <w:szCs w:val="16"/>
        </w:rPr>
        <w:t>Magistrates</w:t>
      </w:r>
      <w:proofErr w:type="spellEnd"/>
      <w:r w:rsidRPr="007A462C">
        <w:rPr>
          <w:rFonts w:ascii="Times New Roman" w:hAnsi="Times New Roman" w:cs="Times New Roman"/>
          <w:i/>
          <w:sz w:val="16"/>
          <w:szCs w:val="16"/>
        </w:rPr>
        <w:t xml:space="preserve">’ </w:t>
      </w:r>
      <w:proofErr w:type="spellStart"/>
      <w:r w:rsidRPr="007A462C">
        <w:rPr>
          <w:rFonts w:ascii="Times New Roman" w:hAnsi="Times New Roman" w:cs="Times New Roman"/>
          <w:i/>
          <w:sz w:val="16"/>
          <w:szCs w:val="16"/>
        </w:rPr>
        <w:t>Court</w:t>
      </w:r>
      <w:proofErr w:type="spellEnd"/>
      <w:r w:rsidRPr="007A462C">
        <w:rPr>
          <w:rFonts w:ascii="Times New Roman" w:hAnsi="Times New Roman" w:cs="Times New Roman"/>
          <w:sz w:val="16"/>
          <w:szCs w:val="16"/>
        </w:rPr>
        <w:t xml:space="preserve"> </w:t>
      </w:r>
      <w:r>
        <w:rPr>
          <w:rFonts w:ascii="Times New Roman" w:hAnsi="Times New Roman" w:cs="Times New Roman"/>
          <w:sz w:val="16"/>
          <w:szCs w:val="16"/>
        </w:rPr>
        <w:t>albo</w:t>
      </w:r>
      <w:r w:rsidRPr="007A462C">
        <w:rPr>
          <w:rFonts w:ascii="Times New Roman" w:hAnsi="Times New Roman" w:cs="Times New Roman"/>
          <w:sz w:val="16"/>
          <w:szCs w:val="16"/>
        </w:rPr>
        <w:t xml:space="preserve"> </w:t>
      </w:r>
      <w:r w:rsidRPr="007A462C">
        <w:rPr>
          <w:rFonts w:ascii="Times New Roman" w:hAnsi="Times New Roman" w:cs="Times New Roman"/>
          <w:i/>
          <w:sz w:val="16"/>
          <w:szCs w:val="16"/>
        </w:rPr>
        <w:t xml:space="preserve">Crown </w:t>
      </w:r>
      <w:proofErr w:type="spellStart"/>
      <w:r w:rsidRPr="007A462C">
        <w:rPr>
          <w:rFonts w:ascii="Times New Roman" w:hAnsi="Times New Roman" w:cs="Times New Roman"/>
          <w:i/>
          <w:sz w:val="16"/>
          <w:szCs w:val="16"/>
        </w:rPr>
        <w:t>Court</w:t>
      </w:r>
      <w:proofErr w:type="spellEnd"/>
      <w:r w:rsidRPr="007A462C">
        <w:rPr>
          <w:rFonts w:ascii="Times New Roman" w:hAnsi="Times New Roman" w:cs="Times New Roman"/>
          <w:sz w:val="16"/>
          <w:szCs w:val="16"/>
        </w:rPr>
        <w:t xml:space="preserve">. </w:t>
      </w:r>
      <w:r w:rsidRPr="00EA68E2">
        <w:rPr>
          <w:rFonts w:ascii="Times New Roman" w:hAnsi="Times New Roman" w:cs="Times New Roman"/>
          <w:sz w:val="16"/>
          <w:szCs w:val="16"/>
        </w:rPr>
        <w:t xml:space="preserve">Mogą to być różnego rodzaju przestępstwa – zarówno o niewielkiej szkodliwości, jak i bardzo </w:t>
      </w:r>
      <w:r>
        <w:rPr>
          <w:rFonts w:ascii="Times New Roman" w:hAnsi="Times New Roman" w:cs="Times New Roman"/>
          <w:sz w:val="16"/>
          <w:szCs w:val="16"/>
        </w:rPr>
        <w:t xml:space="preserve">poważne (na przykład kradzież). </w:t>
      </w:r>
      <w:r w:rsidRPr="008835D1">
        <w:rPr>
          <w:rFonts w:ascii="Times New Roman" w:hAnsi="Times New Roman" w:cs="Times New Roman"/>
          <w:sz w:val="16"/>
          <w:szCs w:val="16"/>
        </w:rPr>
        <w:t xml:space="preserve">Jeśli ktoś jest oskarżony o typ przestępstwa </w:t>
      </w:r>
      <w:r w:rsidRPr="008835D1">
        <w:rPr>
          <w:rFonts w:ascii="Times New Roman" w:hAnsi="Times New Roman" w:cs="Times New Roman"/>
          <w:i/>
          <w:sz w:val="16"/>
          <w:szCs w:val="16"/>
        </w:rPr>
        <w:t>„</w:t>
      </w:r>
      <w:proofErr w:type="spellStart"/>
      <w:r w:rsidRPr="008835D1">
        <w:rPr>
          <w:rFonts w:ascii="Times New Roman" w:hAnsi="Times New Roman" w:cs="Times New Roman"/>
          <w:i/>
          <w:sz w:val="16"/>
          <w:szCs w:val="16"/>
        </w:rPr>
        <w:t>either</w:t>
      </w:r>
      <w:proofErr w:type="spellEnd"/>
      <w:r w:rsidRPr="008835D1">
        <w:rPr>
          <w:rFonts w:ascii="Times New Roman" w:hAnsi="Times New Roman" w:cs="Times New Roman"/>
          <w:i/>
          <w:sz w:val="16"/>
          <w:szCs w:val="16"/>
        </w:rPr>
        <w:t xml:space="preserve"> </w:t>
      </w:r>
      <w:proofErr w:type="spellStart"/>
      <w:r w:rsidRPr="008835D1">
        <w:rPr>
          <w:rFonts w:ascii="Times New Roman" w:hAnsi="Times New Roman" w:cs="Times New Roman"/>
          <w:i/>
          <w:sz w:val="16"/>
          <w:szCs w:val="16"/>
        </w:rPr>
        <w:t>way</w:t>
      </w:r>
      <w:proofErr w:type="spellEnd"/>
      <w:r w:rsidRPr="008835D1">
        <w:rPr>
          <w:rFonts w:ascii="Times New Roman" w:hAnsi="Times New Roman" w:cs="Times New Roman"/>
          <w:i/>
          <w:sz w:val="16"/>
          <w:szCs w:val="16"/>
        </w:rPr>
        <w:t xml:space="preserve">” </w:t>
      </w:r>
      <w:r w:rsidRPr="008835D1">
        <w:rPr>
          <w:rFonts w:ascii="Times New Roman" w:hAnsi="Times New Roman" w:cs="Times New Roman"/>
          <w:sz w:val="16"/>
          <w:szCs w:val="16"/>
        </w:rPr>
        <w:t>i nie przyznaje się do popełnienia tego przestępstwa,</w:t>
      </w:r>
      <w:r w:rsidRPr="008835D1">
        <w:rPr>
          <w:rFonts w:ascii="Times New Roman" w:hAnsi="Times New Roman" w:cs="Times New Roman"/>
          <w:i/>
          <w:sz w:val="16"/>
          <w:szCs w:val="16"/>
        </w:rPr>
        <w:t xml:space="preserve"> </w:t>
      </w:r>
      <w:r w:rsidRPr="008835D1">
        <w:rPr>
          <w:rFonts w:ascii="Times New Roman" w:hAnsi="Times New Roman" w:cs="Times New Roman"/>
          <w:sz w:val="16"/>
          <w:szCs w:val="16"/>
        </w:rPr>
        <w:t>należy rozstrzygnąć który sąd będzie właściwy dla rozpatrzenia danej sprawy.</w:t>
      </w:r>
      <w:r>
        <w:rPr>
          <w:rFonts w:ascii="Times New Roman" w:hAnsi="Times New Roman" w:cs="Times New Roman"/>
          <w:sz w:val="16"/>
          <w:szCs w:val="16"/>
        </w:rPr>
        <w:t xml:space="preserve"> </w:t>
      </w:r>
      <w:r w:rsidRPr="00662390">
        <w:rPr>
          <w:rFonts w:ascii="Times New Roman" w:hAnsi="Times New Roman" w:cs="Times New Roman"/>
          <w:sz w:val="16"/>
          <w:szCs w:val="16"/>
        </w:rPr>
        <w:t xml:space="preserve">W pierwszej kolejności </w:t>
      </w:r>
      <w:proofErr w:type="spellStart"/>
      <w:r w:rsidRPr="00662390">
        <w:rPr>
          <w:rFonts w:ascii="Times New Roman" w:hAnsi="Times New Roman" w:cs="Times New Roman"/>
          <w:i/>
          <w:sz w:val="16"/>
          <w:szCs w:val="16"/>
        </w:rPr>
        <w:t>Magistrates</w:t>
      </w:r>
      <w:proofErr w:type="spellEnd"/>
      <w:r w:rsidRPr="00662390">
        <w:rPr>
          <w:rFonts w:ascii="Times New Roman" w:hAnsi="Times New Roman" w:cs="Times New Roman"/>
          <w:i/>
          <w:sz w:val="16"/>
          <w:szCs w:val="16"/>
        </w:rPr>
        <w:t xml:space="preserve">’ </w:t>
      </w:r>
      <w:proofErr w:type="spellStart"/>
      <w:r w:rsidRPr="00662390">
        <w:rPr>
          <w:rFonts w:ascii="Times New Roman" w:hAnsi="Times New Roman" w:cs="Times New Roman"/>
          <w:i/>
          <w:sz w:val="16"/>
          <w:szCs w:val="16"/>
        </w:rPr>
        <w:t>Court</w:t>
      </w:r>
      <w:proofErr w:type="spellEnd"/>
      <w:r w:rsidRPr="00662390">
        <w:rPr>
          <w:rFonts w:ascii="Times New Roman" w:hAnsi="Times New Roman" w:cs="Times New Roman"/>
          <w:sz w:val="16"/>
          <w:szCs w:val="16"/>
        </w:rPr>
        <w:t xml:space="preserve"> rozstrzyga, czy w stanie faktycznym ustalonym przez prokuraturę, w przypadku skazania wymiar kary byłby wyższy niż najwyższy wymiar kary, który może wymierzyć ten sąd. Jeśli sąd dojdzie do takiego wniosku, wtedy stwierdzi swoją niewłaściwość i </w:t>
      </w:r>
      <w:r>
        <w:rPr>
          <w:rFonts w:ascii="Times New Roman" w:hAnsi="Times New Roman" w:cs="Times New Roman"/>
          <w:sz w:val="16"/>
          <w:szCs w:val="16"/>
        </w:rPr>
        <w:t>sprawa zostanie pr</w:t>
      </w:r>
      <w:r w:rsidRPr="00662390">
        <w:rPr>
          <w:rFonts w:ascii="Times New Roman" w:hAnsi="Times New Roman" w:cs="Times New Roman"/>
          <w:sz w:val="16"/>
          <w:szCs w:val="16"/>
        </w:rPr>
        <w:t>z</w:t>
      </w:r>
      <w:r>
        <w:rPr>
          <w:rFonts w:ascii="Times New Roman" w:hAnsi="Times New Roman" w:cs="Times New Roman"/>
          <w:sz w:val="16"/>
          <w:szCs w:val="16"/>
        </w:rPr>
        <w:t>e</w:t>
      </w:r>
      <w:r w:rsidRPr="00662390">
        <w:rPr>
          <w:rFonts w:ascii="Times New Roman" w:hAnsi="Times New Roman" w:cs="Times New Roman"/>
          <w:sz w:val="16"/>
          <w:szCs w:val="16"/>
        </w:rPr>
        <w:t xml:space="preserve">kazana do </w:t>
      </w:r>
      <w:r w:rsidRPr="00662390">
        <w:rPr>
          <w:rFonts w:ascii="Times New Roman" w:hAnsi="Times New Roman" w:cs="Times New Roman"/>
          <w:i/>
          <w:sz w:val="16"/>
          <w:szCs w:val="16"/>
        </w:rPr>
        <w:t xml:space="preserve">Crown </w:t>
      </w:r>
      <w:proofErr w:type="spellStart"/>
      <w:r w:rsidRPr="00662390">
        <w:rPr>
          <w:rFonts w:ascii="Times New Roman" w:hAnsi="Times New Roman" w:cs="Times New Roman"/>
          <w:i/>
          <w:sz w:val="16"/>
          <w:szCs w:val="16"/>
        </w:rPr>
        <w:t>Court</w:t>
      </w:r>
      <w:proofErr w:type="spellEnd"/>
      <w:r w:rsidRPr="00662390">
        <w:rPr>
          <w:rFonts w:ascii="Times New Roman" w:hAnsi="Times New Roman" w:cs="Times New Roman"/>
          <w:sz w:val="16"/>
          <w:szCs w:val="16"/>
        </w:rPr>
        <w:t>.</w:t>
      </w:r>
      <w:r>
        <w:rPr>
          <w:rFonts w:ascii="Times New Roman" w:hAnsi="Times New Roman" w:cs="Times New Roman"/>
          <w:sz w:val="16"/>
          <w:szCs w:val="16"/>
        </w:rPr>
        <w:t xml:space="preserve"> </w:t>
      </w:r>
      <w:r w:rsidRPr="003F45BC">
        <w:rPr>
          <w:rFonts w:ascii="Times New Roman" w:hAnsi="Times New Roman" w:cs="Times New Roman"/>
          <w:sz w:val="16"/>
          <w:szCs w:val="16"/>
        </w:rPr>
        <w:t>Jeśli sąd dojdzie</w:t>
      </w:r>
      <w:r>
        <w:rPr>
          <w:rFonts w:ascii="Times New Roman" w:hAnsi="Times New Roman" w:cs="Times New Roman"/>
          <w:sz w:val="16"/>
          <w:szCs w:val="16"/>
        </w:rPr>
        <w:t xml:space="preserve"> jednak</w:t>
      </w:r>
      <w:r w:rsidRPr="003F45BC">
        <w:rPr>
          <w:rFonts w:ascii="Times New Roman" w:hAnsi="Times New Roman" w:cs="Times New Roman"/>
          <w:sz w:val="16"/>
          <w:szCs w:val="16"/>
        </w:rPr>
        <w:t xml:space="preserve"> do wniosku, że wymierzona kara mieściłaby się w zakresie, w jakim ten sąd może wyrokować, </w:t>
      </w:r>
      <w:r>
        <w:rPr>
          <w:rFonts w:ascii="Times New Roman" w:hAnsi="Times New Roman" w:cs="Times New Roman"/>
          <w:sz w:val="16"/>
          <w:szCs w:val="16"/>
        </w:rPr>
        <w:t>oskarżony decyduje, przed którym sądem sprawa będzie rozstrzygana (</w:t>
      </w:r>
      <w:proofErr w:type="spellStart"/>
      <w:r w:rsidRPr="003F45BC">
        <w:rPr>
          <w:rFonts w:ascii="Times New Roman" w:hAnsi="Times New Roman" w:cs="Times New Roman"/>
          <w:i/>
          <w:sz w:val="16"/>
          <w:szCs w:val="16"/>
        </w:rPr>
        <w:t>Magistrates</w:t>
      </w:r>
      <w:proofErr w:type="spellEnd"/>
      <w:r w:rsidRPr="003F45BC">
        <w:rPr>
          <w:rFonts w:ascii="Times New Roman" w:hAnsi="Times New Roman" w:cs="Times New Roman"/>
          <w:i/>
          <w:sz w:val="16"/>
          <w:szCs w:val="16"/>
        </w:rPr>
        <w:t xml:space="preserve">’ </w:t>
      </w:r>
      <w:proofErr w:type="spellStart"/>
      <w:r w:rsidRPr="003F45BC">
        <w:rPr>
          <w:rFonts w:ascii="Times New Roman" w:hAnsi="Times New Roman" w:cs="Times New Roman"/>
          <w:i/>
          <w:sz w:val="16"/>
          <w:szCs w:val="16"/>
        </w:rPr>
        <w:t>Court</w:t>
      </w:r>
      <w:proofErr w:type="spellEnd"/>
      <w:r w:rsidRPr="003F45BC">
        <w:rPr>
          <w:rFonts w:ascii="Times New Roman" w:hAnsi="Times New Roman" w:cs="Times New Roman"/>
          <w:i/>
          <w:sz w:val="16"/>
          <w:szCs w:val="16"/>
        </w:rPr>
        <w:t xml:space="preserve"> </w:t>
      </w:r>
      <w:r w:rsidRPr="00D2238D">
        <w:rPr>
          <w:rFonts w:ascii="Times New Roman" w:hAnsi="Times New Roman" w:cs="Times New Roman"/>
          <w:sz w:val="16"/>
          <w:szCs w:val="16"/>
        </w:rPr>
        <w:t>albo</w:t>
      </w:r>
      <w:r w:rsidRPr="003F45BC">
        <w:rPr>
          <w:rFonts w:ascii="Times New Roman" w:hAnsi="Times New Roman" w:cs="Times New Roman"/>
          <w:i/>
          <w:sz w:val="16"/>
          <w:szCs w:val="16"/>
        </w:rPr>
        <w:t xml:space="preserve"> Crown </w:t>
      </w:r>
      <w:proofErr w:type="spellStart"/>
      <w:r w:rsidRPr="003F45BC">
        <w:rPr>
          <w:rFonts w:ascii="Times New Roman" w:hAnsi="Times New Roman" w:cs="Times New Roman"/>
          <w:i/>
          <w:sz w:val="16"/>
          <w:szCs w:val="16"/>
        </w:rPr>
        <w:t>Court</w:t>
      </w:r>
      <w:proofErr w:type="spellEnd"/>
      <w:r>
        <w:rPr>
          <w:rFonts w:ascii="Times New Roman" w:hAnsi="Times New Roman" w:cs="Times New Roman"/>
          <w:sz w:val="16"/>
          <w:szCs w:val="16"/>
        </w:rPr>
        <w:t>)</w:t>
      </w:r>
      <w:r w:rsidRPr="003F45BC">
        <w:rPr>
          <w:rFonts w:ascii="Times New Roman" w:hAnsi="Times New Roman" w:cs="Times New Roman"/>
          <w:sz w:val="16"/>
          <w:szCs w:val="16"/>
        </w:rPr>
        <w:t>.</w:t>
      </w:r>
    </w:p>
    <w:p w:rsidR="00D67593" w:rsidRPr="003F45BC" w:rsidRDefault="00D67593" w:rsidP="00D6759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618"/>
    <w:multiLevelType w:val="hybridMultilevel"/>
    <w:tmpl w:val="7BE0BAA8"/>
    <w:lvl w:ilvl="0" w:tplc="C5443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6191485"/>
    <w:multiLevelType w:val="hybridMultilevel"/>
    <w:tmpl w:val="BB345DA6"/>
    <w:lvl w:ilvl="0" w:tplc="C5443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052678"/>
    <w:multiLevelType w:val="hybridMultilevel"/>
    <w:tmpl w:val="600C2384"/>
    <w:lvl w:ilvl="0" w:tplc="C5443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400ACB"/>
    <w:multiLevelType w:val="hybridMultilevel"/>
    <w:tmpl w:val="2B6EA114"/>
    <w:lvl w:ilvl="0" w:tplc="0C64BA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E27C4A"/>
    <w:multiLevelType w:val="hybridMultilevel"/>
    <w:tmpl w:val="D6261A8C"/>
    <w:lvl w:ilvl="0" w:tplc="C5443D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6A359D4"/>
    <w:multiLevelType w:val="hybridMultilevel"/>
    <w:tmpl w:val="4EA80C02"/>
    <w:lvl w:ilvl="0" w:tplc="C5443DAE">
      <w:start w:val="1"/>
      <w:numFmt w:val="bullet"/>
      <w:lvlText w:val=""/>
      <w:lvlJc w:val="left"/>
      <w:pPr>
        <w:ind w:left="720" w:hanging="360"/>
      </w:pPr>
      <w:rPr>
        <w:rFonts w:ascii="Symbol" w:hAnsi="Symbol" w:hint="default"/>
        <w:color w:val="333333"/>
        <w:sz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2F4B4F"/>
    <w:multiLevelType w:val="hybridMultilevel"/>
    <w:tmpl w:val="3D42716E"/>
    <w:lvl w:ilvl="0" w:tplc="E984F5B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D7493A"/>
    <w:multiLevelType w:val="hybridMultilevel"/>
    <w:tmpl w:val="CA105126"/>
    <w:lvl w:ilvl="0" w:tplc="93EC696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7B5FBF"/>
    <w:multiLevelType w:val="hybridMultilevel"/>
    <w:tmpl w:val="7E504598"/>
    <w:lvl w:ilvl="0" w:tplc="C5443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57A1CE9"/>
    <w:multiLevelType w:val="hybridMultilevel"/>
    <w:tmpl w:val="8E9C72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6"/>
  </w:num>
  <w:num w:numId="6">
    <w:abstractNumId w:val="7"/>
  </w:num>
  <w:num w:numId="7">
    <w:abstractNumId w:val="4"/>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7593"/>
    <w:rsid w:val="00050583"/>
    <w:rsid w:val="00253B03"/>
    <w:rsid w:val="002A290C"/>
    <w:rsid w:val="003B50B7"/>
    <w:rsid w:val="00605A2E"/>
    <w:rsid w:val="008A11EF"/>
    <w:rsid w:val="008F2E5C"/>
    <w:rsid w:val="00D675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0B7"/>
  </w:style>
  <w:style w:type="paragraph" w:styleId="Nagwek1">
    <w:name w:val="heading 1"/>
    <w:basedOn w:val="Normalny"/>
    <w:next w:val="Normalny"/>
    <w:link w:val="Nagwek1Znak"/>
    <w:uiPriority w:val="9"/>
    <w:qFormat/>
    <w:rsid w:val="00D67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675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75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593"/>
    <w:rPr>
      <w:rFonts w:ascii="Tahoma" w:hAnsi="Tahoma" w:cs="Tahoma"/>
      <w:sz w:val="16"/>
      <w:szCs w:val="16"/>
    </w:rPr>
  </w:style>
  <w:style w:type="character" w:customStyle="1" w:styleId="Nagwek1Znak">
    <w:name w:val="Nagłówek 1 Znak"/>
    <w:basedOn w:val="Domylnaczcionkaakapitu"/>
    <w:link w:val="Nagwek1"/>
    <w:uiPriority w:val="9"/>
    <w:rsid w:val="00D67593"/>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D67593"/>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D67593"/>
    <w:pPr>
      <w:ind w:left="720"/>
      <w:contextualSpacing/>
    </w:pPr>
  </w:style>
  <w:style w:type="paragraph" w:styleId="NormalnyWeb">
    <w:name w:val="Normal (Web)"/>
    <w:basedOn w:val="Normalny"/>
    <w:uiPriority w:val="99"/>
    <w:unhideWhenUsed/>
    <w:rsid w:val="00D675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Note de bas de page Car Car"/>
    <w:basedOn w:val="Normalny"/>
    <w:link w:val="TekstprzypisudolnegoZnak"/>
    <w:uiPriority w:val="99"/>
    <w:unhideWhenUsed/>
    <w:rsid w:val="00D67593"/>
    <w:pPr>
      <w:spacing w:after="0" w:line="240" w:lineRule="auto"/>
    </w:pPr>
    <w:rPr>
      <w:sz w:val="20"/>
      <w:szCs w:val="20"/>
    </w:rPr>
  </w:style>
  <w:style w:type="character" w:customStyle="1" w:styleId="TekstprzypisudolnegoZnak">
    <w:name w:val="Tekst przypisu dolnego Znak"/>
    <w:aliases w:val="Note de bas de page Car Car Znak"/>
    <w:basedOn w:val="Domylnaczcionkaakapitu"/>
    <w:link w:val="Tekstprzypisudolnego"/>
    <w:uiPriority w:val="99"/>
    <w:rsid w:val="00D67593"/>
    <w:rPr>
      <w:sz w:val="20"/>
      <w:szCs w:val="20"/>
    </w:rPr>
  </w:style>
  <w:style w:type="character" w:styleId="Odwoanieprzypisudolnego">
    <w:name w:val="footnote reference"/>
    <w:basedOn w:val="Domylnaczcionkaakapitu"/>
    <w:uiPriority w:val="99"/>
    <w:unhideWhenUsed/>
    <w:rsid w:val="00D67593"/>
    <w:rPr>
      <w:vertAlign w:val="superscript"/>
    </w:rPr>
  </w:style>
  <w:style w:type="character" w:customStyle="1" w:styleId="legds2">
    <w:name w:val="legds2"/>
    <w:basedOn w:val="Domylnaczcionkaakapitu"/>
    <w:rsid w:val="00D67593"/>
    <w:rPr>
      <w:vanish w:val="0"/>
      <w:webHidden w:val="0"/>
      <w:specVanish w:val="0"/>
    </w:rPr>
  </w:style>
  <w:style w:type="paragraph" w:customStyle="1" w:styleId="legclearfix2">
    <w:name w:val="legclearfix2"/>
    <w:basedOn w:val="Normalny"/>
    <w:rsid w:val="00D67593"/>
    <w:pPr>
      <w:shd w:val="clear" w:color="auto" w:fill="FFFFFF"/>
      <w:spacing w:after="120" w:line="360" w:lineRule="atLeast"/>
    </w:pPr>
    <w:rPr>
      <w:rFonts w:ascii="Times New Roman" w:eastAsia="Times New Roman" w:hAnsi="Times New Roman" w:cs="Times New Roman"/>
      <w:color w:val="000000"/>
      <w:sz w:val="19"/>
      <w:szCs w:val="19"/>
      <w:lang w:eastAsia="pl-PL"/>
    </w:rPr>
  </w:style>
  <w:style w:type="paragraph" w:styleId="Bezodstpw">
    <w:name w:val="No Spacing"/>
    <w:uiPriority w:val="1"/>
    <w:qFormat/>
    <w:rsid w:val="00D67593"/>
    <w:pPr>
      <w:spacing w:after="0" w:line="240" w:lineRule="auto"/>
    </w:pPr>
  </w:style>
  <w:style w:type="paragraph" w:styleId="Cytatintensywny">
    <w:name w:val="Intense Quote"/>
    <w:basedOn w:val="Normalny"/>
    <w:next w:val="Normalny"/>
    <w:link w:val="CytatintensywnyZnak"/>
    <w:uiPriority w:val="30"/>
    <w:qFormat/>
    <w:rsid w:val="00D6759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D67593"/>
    <w:rPr>
      <w:b/>
      <w:bCs/>
      <w:i/>
      <w:iCs/>
      <w:color w:val="4F81BD" w:themeColor="accent1"/>
    </w:rPr>
  </w:style>
  <w:style w:type="character" w:styleId="Pogrubienie">
    <w:name w:val="Strong"/>
    <w:uiPriority w:val="22"/>
    <w:qFormat/>
    <w:rsid w:val="00D675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1766</Words>
  <Characters>10600</Characters>
  <Application>Microsoft Office Word</Application>
  <DocSecurity>0</DocSecurity>
  <Lines>88</Lines>
  <Paragraphs>24</Paragraphs>
  <ScaleCrop>false</ScaleCrop>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iloboda</dc:creator>
  <cp:keywords/>
  <dc:description/>
  <cp:lastModifiedBy>iloboda</cp:lastModifiedBy>
  <cp:revision>3</cp:revision>
  <dcterms:created xsi:type="dcterms:W3CDTF">2013-12-04T15:37:00Z</dcterms:created>
  <dcterms:modified xsi:type="dcterms:W3CDTF">2013-12-04T15:47:00Z</dcterms:modified>
</cp:coreProperties>
</file>